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16CF4" w14:textId="77777777" w:rsidR="00561FC8" w:rsidRDefault="00561FC8" w:rsidP="00561FC8">
      <w:pPr>
        <w:jc w:val="center"/>
        <w:rPr>
          <w:rFonts w:cs="Arial"/>
          <w:b/>
          <w:szCs w:val="24"/>
        </w:rPr>
      </w:pPr>
      <w:r>
        <w:rPr>
          <w:noProof/>
        </w:rPr>
        <w:drawing>
          <wp:anchor distT="0" distB="0" distL="114300" distR="114300" simplePos="0" relativeHeight="251659264" behindDoc="1" locked="0" layoutInCell="1" allowOverlap="1" wp14:anchorId="6EB6D17B" wp14:editId="6EA879CB">
            <wp:simplePos x="0" y="0"/>
            <wp:positionH relativeFrom="column">
              <wp:posOffset>-828675</wp:posOffset>
            </wp:positionH>
            <wp:positionV relativeFrom="paragraph">
              <wp:posOffset>-476250</wp:posOffset>
            </wp:positionV>
            <wp:extent cx="1573530" cy="1148080"/>
            <wp:effectExtent l="0" t="0" r="0" b="0"/>
            <wp:wrapNone/>
            <wp:docPr id="4" name="Imagem 4"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Imagem relaciona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353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28"/>
          <w:szCs w:val="28"/>
        </w:rPr>
        <w:t>CENTRO UNIVERSITÁRIO</w:t>
      </w:r>
      <w:r w:rsidRPr="006A0D58">
        <w:rPr>
          <w:rFonts w:cs="Arial"/>
          <w:sz w:val="28"/>
          <w:szCs w:val="28"/>
        </w:rPr>
        <w:t xml:space="preserve"> INTEGRADO</w:t>
      </w:r>
    </w:p>
    <w:p w14:paraId="59A98560" w14:textId="7609EFCC" w:rsidR="00561FC8" w:rsidRPr="00561FC8" w:rsidRDefault="00561FC8" w:rsidP="00561FC8">
      <w:pPr>
        <w:jc w:val="center"/>
        <w:rPr>
          <w:rFonts w:cs="Arial"/>
          <w:b/>
          <w:szCs w:val="24"/>
        </w:rPr>
      </w:pPr>
      <w:r>
        <w:rPr>
          <w:rFonts w:cs="Arial"/>
          <w:sz w:val="28"/>
          <w:szCs w:val="28"/>
        </w:rPr>
        <w:t>CURSO DE</w:t>
      </w:r>
      <w:r w:rsidRPr="00F559D1">
        <w:rPr>
          <w:rFonts w:cs="Arial"/>
          <w:color w:val="000000"/>
          <w:sz w:val="28"/>
          <w:szCs w:val="28"/>
        </w:rPr>
        <w:t xml:space="preserve"> ENFERMAGEM</w:t>
      </w:r>
    </w:p>
    <w:p w14:paraId="576E8ED6" w14:textId="77777777" w:rsidR="00561FC8" w:rsidRPr="00143B72" w:rsidRDefault="00561FC8" w:rsidP="00561FC8">
      <w:pPr>
        <w:autoSpaceDE w:val="0"/>
        <w:autoSpaceDN w:val="0"/>
        <w:adjustRightInd w:val="0"/>
        <w:spacing w:after="0"/>
        <w:jc w:val="center"/>
        <w:rPr>
          <w:rFonts w:cs="Arial"/>
          <w:i/>
          <w:szCs w:val="24"/>
        </w:rPr>
      </w:pPr>
    </w:p>
    <w:p w14:paraId="476A9536" w14:textId="77777777" w:rsidR="00561FC8" w:rsidRPr="00143B72" w:rsidRDefault="00561FC8" w:rsidP="00561FC8">
      <w:pPr>
        <w:autoSpaceDE w:val="0"/>
        <w:autoSpaceDN w:val="0"/>
        <w:adjustRightInd w:val="0"/>
        <w:spacing w:after="0"/>
        <w:rPr>
          <w:rFonts w:cs="Arial"/>
          <w:szCs w:val="24"/>
        </w:rPr>
      </w:pPr>
    </w:p>
    <w:p w14:paraId="5EEB20EA" w14:textId="77777777" w:rsidR="00561FC8" w:rsidRPr="00143B72" w:rsidRDefault="00561FC8" w:rsidP="00561FC8">
      <w:pPr>
        <w:autoSpaceDE w:val="0"/>
        <w:autoSpaceDN w:val="0"/>
        <w:adjustRightInd w:val="0"/>
        <w:spacing w:after="0"/>
        <w:rPr>
          <w:rFonts w:cs="Arial"/>
          <w:szCs w:val="24"/>
        </w:rPr>
      </w:pPr>
    </w:p>
    <w:p w14:paraId="7D5AAB36" w14:textId="77777777" w:rsidR="00561FC8" w:rsidRPr="00143B72" w:rsidRDefault="00561FC8" w:rsidP="00561FC8">
      <w:pPr>
        <w:autoSpaceDE w:val="0"/>
        <w:autoSpaceDN w:val="0"/>
        <w:adjustRightInd w:val="0"/>
        <w:spacing w:after="0"/>
        <w:rPr>
          <w:rFonts w:cs="Arial"/>
          <w:szCs w:val="24"/>
        </w:rPr>
      </w:pPr>
    </w:p>
    <w:p w14:paraId="1A6740A3" w14:textId="77777777" w:rsidR="00561FC8" w:rsidRPr="00143B72" w:rsidRDefault="00561FC8" w:rsidP="00561FC8">
      <w:pPr>
        <w:autoSpaceDE w:val="0"/>
        <w:autoSpaceDN w:val="0"/>
        <w:adjustRightInd w:val="0"/>
        <w:spacing w:after="0"/>
        <w:rPr>
          <w:rFonts w:cs="Arial"/>
          <w:szCs w:val="24"/>
        </w:rPr>
      </w:pPr>
    </w:p>
    <w:p w14:paraId="0627772C" w14:textId="77777777" w:rsidR="00561FC8" w:rsidRPr="00143B72" w:rsidRDefault="00561FC8" w:rsidP="00561FC8">
      <w:pPr>
        <w:autoSpaceDE w:val="0"/>
        <w:autoSpaceDN w:val="0"/>
        <w:adjustRightInd w:val="0"/>
        <w:spacing w:after="0"/>
        <w:rPr>
          <w:rFonts w:cs="Arial"/>
          <w:szCs w:val="24"/>
        </w:rPr>
      </w:pPr>
    </w:p>
    <w:p w14:paraId="3313912D" w14:textId="77777777" w:rsidR="00561FC8" w:rsidRPr="00143B72" w:rsidRDefault="00561FC8" w:rsidP="00561FC8">
      <w:pPr>
        <w:autoSpaceDE w:val="0"/>
        <w:autoSpaceDN w:val="0"/>
        <w:adjustRightInd w:val="0"/>
        <w:spacing w:after="0"/>
        <w:rPr>
          <w:rFonts w:cs="Arial"/>
          <w:szCs w:val="24"/>
        </w:rPr>
      </w:pPr>
    </w:p>
    <w:p w14:paraId="10B53C0C" w14:textId="77777777" w:rsidR="00561FC8" w:rsidRPr="00143B72" w:rsidRDefault="00561FC8" w:rsidP="00561FC8">
      <w:pPr>
        <w:autoSpaceDE w:val="0"/>
        <w:autoSpaceDN w:val="0"/>
        <w:adjustRightInd w:val="0"/>
        <w:spacing w:after="0"/>
        <w:rPr>
          <w:rFonts w:cs="Arial"/>
          <w:szCs w:val="24"/>
        </w:rPr>
      </w:pPr>
    </w:p>
    <w:p w14:paraId="5558FDB8" w14:textId="4A04588D" w:rsidR="00561FC8" w:rsidRPr="00146FE7" w:rsidRDefault="00561FC8" w:rsidP="00561FC8">
      <w:pPr>
        <w:spacing w:after="120" w:line="240" w:lineRule="auto"/>
        <w:jc w:val="center"/>
        <w:rPr>
          <w:rFonts w:ascii="Arial" w:hAnsi="Arial" w:cs="Arial"/>
          <w:sz w:val="24"/>
          <w:szCs w:val="24"/>
        </w:rPr>
      </w:pPr>
      <w:r>
        <w:rPr>
          <w:rFonts w:ascii="Arial" w:hAnsi="Arial" w:cs="Arial"/>
          <w:sz w:val="24"/>
          <w:szCs w:val="24"/>
        </w:rPr>
        <w:t>MAYKON GERSON MATESCO DA SILVA</w:t>
      </w:r>
    </w:p>
    <w:p w14:paraId="497DD8E6" w14:textId="7C7A9970" w:rsidR="00561FC8" w:rsidRPr="00245684" w:rsidRDefault="00561FC8" w:rsidP="00561FC8">
      <w:pPr>
        <w:autoSpaceDE w:val="0"/>
        <w:autoSpaceDN w:val="0"/>
        <w:adjustRightInd w:val="0"/>
        <w:spacing w:after="0"/>
        <w:jc w:val="center"/>
        <w:rPr>
          <w:rFonts w:cs="Arial"/>
          <w:color w:val="000000"/>
          <w:szCs w:val="24"/>
        </w:rPr>
      </w:pPr>
      <w:r>
        <w:rPr>
          <w:rFonts w:ascii="Arial" w:hAnsi="Arial" w:cs="Arial"/>
          <w:sz w:val="24"/>
          <w:szCs w:val="24"/>
        </w:rPr>
        <w:t>HELOISA PULIDO DOS SANTOS</w:t>
      </w:r>
    </w:p>
    <w:p w14:paraId="7BF6DCCC" w14:textId="77777777" w:rsidR="00561FC8" w:rsidRPr="00143B72" w:rsidRDefault="00561FC8" w:rsidP="00561FC8">
      <w:pPr>
        <w:autoSpaceDE w:val="0"/>
        <w:autoSpaceDN w:val="0"/>
        <w:adjustRightInd w:val="0"/>
        <w:spacing w:after="0"/>
        <w:jc w:val="center"/>
        <w:rPr>
          <w:rFonts w:cs="Arial"/>
          <w:szCs w:val="24"/>
        </w:rPr>
      </w:pPr>
    </w:p>
    <w:p w14:paraId="488177DE" w14:textId="77777777" w:rsidR="00561FC8" w:rsidRPr="00143B72" w:rsidRDefault="00561FC8" w:rsidP="00561FC8">
      <w:pPr>
        <w:autoSpaceDE w:val="0"/>
        <w:autoSpaceDN w:val="0"/>
        <w:adjustRightInd w:val="0"/>
        <w:spacing w:after="0"/>
        <w:jc w:val="center"/>
        <w:rPr>
          <w:rFonts w:cs="Arial"/>
          <w:szCs w:val="24"/>
        </w:rPr>
      </w:pPr>
    </w:p>
    <w:p w14:paraId="29E05FEF" w14:textId="7243AA07" w:rsidR="00561FC8" w:rsidRDefault="00561FC8" w:rsidP="00561FC8">
      <w:pPr>
        <w:autoSpaceDE w:val="0"/>
        <w:autoSpaceDN w:val="0"/>
        <w:adjustRightInd w:val="0"/>
        <w:spacing w:after="0"/>
        <w:jc w:val="center"/>
        <w:rPr>
          <w:rFonts w:cs="Arial"/>
          <w:szCs w:val="24"/>
        </w:rPr>
      </w:pPr>
    </w:p>
    <w:p w14:paraId="28DEBBA4" w14:textId="03D1480A" w:rsidR="00561FC8" w:rsidRDefault="00561FC8" w:rsidP="00561FC8">
      <w:pPr>
        <w:autoSpaceDE w:val="0"/>
        <w:autoSpaceDN w:val="0"/>
        <w:adjustRightInd w:val="0"/>
        <w:spacing w:after="0"/>
        <w:jc w:val="center"/>
        <w:rPr>
          <w:rFonts w:cs="Arial"/>
          <w:szCs w:val="24"/>
        </w:rPr>
      </w:pPr>
    </w:p>
    <w:p w14:paraId="0EC569B9" w14:textId="467599A0" w:rsidR="00561FC8" w:rsidRDefault="00561FC8" w:rsidP="00561FC8">
      <w:pPr>
        <w:autoSpaceDE w:val="0"/>
        <w:autoSpaceDN w:val="0"/>
        <w:adjustRightInd w:val="0"/>
        <w:spacing w:after="0"/>
        <w:jc w:val="center"/>
        <w:rPr>
          <w:rFonts w:cs="Arial"/>
          <w:szCs w:val="24"/>
        </w:rPr>
      </w:pPr>
    </w:p>
    <w:p w14:paraId="28936A8A" w14:textId="3A6AFAB0" w:rsidR="00561FC8" w:rsidRDefault="00561FC8" w:rsidP="00561FC8">
      <w:pPr>
        <w:autoSpaceDE w:val="0"/>
        <w:autoSpaceDN w:val="0"/>
        <w:adjustRightInd w:val="0"/>
        <w:spacing w:after="0"/>
        <w:jc w:val="center"/>
        <w:rPr>
          <w:rFonts w:cs="Arial"/>
          <w:szCs w:val="24"/>
        </w:rPr>
      </w:pPr>
    </w:p>
    <w:p w14:paraId="35200183" w14:textId="27E6D4AF" w:rsidR="00561FC8" w:rsidRDefault="00561FC8" w:rsidP="00561FC8">
      <w:pPr>
        <w:autoSpaceDE w:val="0"/>
        <w:autoSpaceDN w:val="0"/>
        <w:adjustRightInd w:val="0"/>
        <w:spacing w:after="0"/>
        <w:jc w:val="center"/>
        <w:rPr>
          <w:rFonts w:cs="Arial"/>
          <w:szCs w:val="24"/>
        </w:rPr>
      </w:pPr>
    </w:p>
    <w:p w14:paraId="5D7A0C19" w14:textId="77777777" w:rsidR="00561FC8" w:rsidRPr="00143B72" w:rsidRDefault="00561FC8" w:rsidP="00561FC8">
      <w:pPr>
        <w:autoSpaceDE w:val="0"/>
        <w:autoSpaceDN w:val="0"/>
        <w:adjustRightInd w:val="0"/>
        <w:spacing w:after="0"/>
        <w:jc w:val="center"/>
        <w:rPr>
          <w:rFonts w:cs="Arial"/>
          <w:szCs w:val="24"/>
        </w:rPr>
      </w:pPr>
    </w:p>
    <w:p w14:paraId="1FCD16F6" w14:textId="2D69BCC4" w:rsidR="00561FC8" w:rsidRDefault="00561FC8" w:rsidP="00561FC8">
      <w:pPr>
        <w:autoSpaceDE w:val="0"/>
        <w:autoSpaceDN w:val="0"/>
        <w:adjustRightInd w:val="0"/>
        <w:spacing w:after="0"/>
        <w:jc w:val="center"/>
        <w:rPr>
          <w:rFonts w:cs="Arial"/>
          <w:szCs w:val="24"/>
        </w:rPr>
      </w:pPr>
    </w:p>
    <w:p w14:paraId="4C7B6FD6" w14:textId="367E4D45" w:rsidR="00561FC8" w:rsidRDefault="00561FC8" w:rsidP="00561FC8">
      <w:pPr>
        <w:autoSpaceDE w:val="0"/>
        <w:autoSpaceDN w:val="0"/>
        <w:adjustRightInd w:val="0"/>
        <w:spacing w:after="0"/>
        <w:jc w:val="center"/>
        <w:rPr>
          <w:rFonts w:cs="Arial"/>
          <w:szCs w:val="24"/>
        </w:rPr>
      </w:pPr>
    </w:p>
    <w:p w14:paraId="26671274" w14:textId="77777777" w:rsidR="00561FC8" w:rsidRPr="00143B72" w:rsidRDefault="00561FC8" w:rsidP="00561FC8">
      <w:pPr>
        <w:autoSpaceDE w:val="0"/>
        <w:autoSpaceDN w:val="0"/>
        <w:adjustRightInd w:val="0"/>
        <w:spacing w:after="0"/>
        <w:jc w:val="center"/>
        <w:rPr>
          <w:rFonts w:cs="Arial"/>
          <w:szCs w:val="24"/>
        </w:rPr>
      </w:pPr>
    </w:p>
    <w:p w14:paraId="19F6AB9E" w14:textId="77777777" w:rsidR="00561FC8" w:rsidRPr="00143B72" w:rsidRDefault="00561FC8" w:rsidP="00561FC8">
      <w:pPr>
        <w:autoSpaceDE w:val="0"/>
        <w:autoSpaceDN w:val="0"/>
        <w:adjustRightInd w:val="0"/>
        <w:spacing w:after="0"/>
        <w:jc w:val="center"/>
        <w:rPr>
          <w:rFonts w:cs="Arial"/>
          <w:szCs w:val="24"/>
        </w:rPr>
      </w:pPr>
    </w:p>
    <w:p w14:paraId="0DBB430B" w14:textId="1955239B" w:rsidR="00561FC8" w:rsidRDefault="00561FC8" w:rsidP="00561FC8">
      <w:pPr>
        <w:spacing w:after="120" w:line="240" w:lineRule="auto"/>
        <w:jc w:val="center"/>
        <w:rPr>
          <w:rFonts w:ascii="Arial" w:hAnsi="Arial" w:cs="Arial"/>
          <w:b/>
          <w:bCs/>
          <w:sz w:val="24"/>
          <w:szCs w:val="24"/>
        </w:rPr>
      </w:pPr>
      <w:r w:rsidRPr="00D32478">
        <w:rPr>
          <w:rFonts w:ascii="Arial" w:hAnsi="Arial" w:cs="Arial"/>
          <w:b/>
          <w:bCs/>
          <w:sz w:val="24"/>
          <w:szCs w:val="24"/>
        </w:rPr>
        <w:t>ANÁLISE DE CUSTOS NAS INTERNAÇÕES DE INFECÇÕES RESPIRATÓRIAS AGUDAS (IRAS) E UMA DESCRIÇÃO DO PERFIL EPIDEMIOLÓGICO, NO PERÍODO PRÉ E PÓS PANDEMIA POR COVID-19 NO ESTADO DO PARANÁ</w:t>
      </w:r>
    </w:p>
    <w:p w14:paraId="74A7027B" w14:textId="5B3BC36E" w:rsidR="00561FC8" w:rsidRDefault="00561FC8" w:rsidP="00561FC8">
      <w:pPr>
        <w:autoSpaceDE w:val="0"/>
        <w:autoSpaceDN w:val="0"/>
        <w:adjustRightInd w:val="0"/>
        <w:spacing w:after="0"/>
        <w:jc w:val="center"/>
        <w:rPr>
          <w:rFonts w:cs="Arial"/>
          <w:szCs w:val="24"/>
        </w:rPr>
      </w:pPr>
    </w:p>
    <w:p w14:paraId="1EC54441" w14:textId="10D83DAB" w:rsidR="00561FC8" w:rsidRDefault="00561FC8" w:rsidP="00561FC8">
      <w:pPr>
        <w:autoSpaceDE w:val="0"/>
        <w:autoSpaceDN w:val="0"/>
        <w:adjustRightInd w:val="0"/>
        <w:spacing w:after="0"/>
        <w:jc w:val="center"/>
        <w:rPr>
          <w:rFonts w:cs="Arial"/>
          <w:szCs w:val="24"/>
        </w:rPr>
      </w:pPr>
    </w:p>
    <w:p w14:paraId="52C28A9C" w14:textId="77777777" w:rsidR="00561FC8" w:rsidRPr="00143B72" w:rsidRDefault="00561FC8" w:rsidP="00561FC8">
      <w:pPr>
        <w:autoSpaceDE w:val="0"/>
        <w:autoSpaceDN w:val="0"/>
        <w:adjustRightInd w:val="0"/>
        <w:spacing w:after="0"/>
        <w:jc w:val="center"/>
        <w:rPr>
          <w:rFonts w:cs="Arial"/>
          <w:szCs w:val="24"/>
        </w:rPr>
      </w:pPr>
    </w:p>
    <w:p w14:paraId="461713AE" w14:textId="2E2F02B6" w:rsidR="00561FC8" w:rsidRDefault="00561FC8" w:rsidP="00561FC8">
      <w:pPr>
        <w:autoSpaceDE w:val="0"/>
        <w:autoSpaceDN w:val="0"/>
        <w:adjustRightInd w:val="0"/>
        <w:spacing w:after="0"/>
        <w:jc w:val="center"/>
        <w:rPr>
          <w:rFonts w:cs="Arial"/>
          <w:szCs w:val="24"/>
        </w:rPr>
      </w:pPr>
    </w:p>
    <w:p w14:paraId="5C87BB9C" w14:textId="5E35320D" w:rsidR="00561FC8" w:rsidRDefault="00561FC8" w:rsidP="00561FC8">
      <w:pPr>
        <w:autoSpaceDE w:val="0"/>
        <w:autoSpaceDN w:val="0"/>
        <w:adjustRightInd w:val="0"/>
        <w:spacing w:after="0"/>
        <w:jc w:val="center"/>
        <w:rPr>
          <w:rFonts w:cs="Arial"/>
          <w:szCs w:val="24"/>
        </w:rPr>
      </w:pPr>
    </w:p>
    <w:p w14:paraId="39CE0985" w14:textId="30500344" w:rsidR="00561FC8" w:rsidRDefault="00561FC8" w:rsidP="00561FC8">
      <w:pPr>
        <w:autoSpaceDE w:val="0"/>
        <w:autoSpaceDN w:val="0"/>
        <w:adjustRightInd w:val="0"/>
        <w:spacing w:after="0"/>
        <w:jc w:val="center"/>
        <w:rPr>
          <w:rFonts w:cs="Arial"/>
          <w:szCs w:val="24"/>
        </w:rPr>
      </w:pPr>
    </w:p>
    <w:p w14:paraId="089A1A47" w14:textId="1AEECFB7" w:rsidR="00561FC8" w:rsidRDefault="00561FC8" w:rsidP="00561FC8">
      <w:pPr>
        <w:autoSpaceDE w:val="0"/>
        <w:autoSpaceDN w:val="0"/>
        <w:adjustRightInd w:val="0"/>
        <w:spacing w:after="0"/>
        <w:jc w:val="center"/>
        <w:rPr>
          <w:rFonts w:cs="Arial"/>
          <w:szCs w:val="24"/>
        </w:rPr>
      </w:pPr>
    </w:p>
    <w:p w14:paraId="56A3629D" w14:textId="550B17A5" w:rsidR="00561FC8" w:rsidRDefault="00561FC8" w:rsidP="00561FC8">
      <w:pPr>
        <w:autoSpaceDE w:val="0"/>
        <w:autoSpaceDN w:val="0"/>
        <w:adjustRightInd w:val="0"/>
        <w:spacing w:after="0"/>
        <w:jc w:val="center"/>
        <w:rPr>
          <w:rFonts w:cs="Arial"/>
          <w:szCs w:val="24"/>
        </w:rPr>
      </w:pPr>
    </w:p>
    <w:p w14:paraId="25970363" w14:textId="77777777" w:rsidR="00561FC8" w:rsidRPr="00143B72" w:rsidRDefault="00561FC8" w:rsidP="00561FC8">
      <w:pPr>
        <w:autoSpaceDE w:val="0"/>
        <w:autoSpaceDN w:val="0"/>
        <w:adjustRightInd w:val="0"/>
        <w:spacing w:after="0"/>
        <w:jc w:val="center"/>
        <w:rPr>
          <w:rFonts w:cs="Arial"/>
          <w:szCs w:val="24"/>
        </w:rPr>
      </w:pPr>
    </w:p>
    <w:p w14:paraId="7E5AE2BC" w14:textId="77777777" w:rsidR="00561FC8" w:rsidRPr="00143B72" w:rsidRDefault="00561FC8" w:rsidP="00561FC8">
      <w:pPr>
        <w:autoSpaceDE w:val="0"/>
        <w:autoSpaceDN w:val="0"/>
        <w:adjustRightInd w:val="0"/>
        <w:spacing w:after="0"/>
        <w:jc w:val="center"/>
        <w:rPr>
          <w:rFonts w:cs="Arial"/>
          <w:szCs w:val="24"/>
        </w:rPr>
      </w:pPr>
    </w:p>
    <w:p w14:paraId="7FB92F0B" w14:textId="77777777" w:rsidR="00561FC8" w:rsidRDefault="00561FC8" w:rsidP="00561FC8">
      <w:pPr>
        <w:autoSpaceDE w:val="0"/>
        <w:autoSpaceDN w:val="0"/>
        <w:adjustRightInd w:val="0"/>
        <w:spacing w:after="0"/>
        <w:jc w:val="center"/>
        <w:rPr>
          <w:rFonts w:cs="Arial"/>
          <w:szCs w:val="24"/>
        </w:rPr>
      </w:pPr>
    </w:p>
    <w:p w14:paraId="7E4EB6CC" w14:textId="77777777" w:rsidR="00561FC8" w:rsidRDefault="00561FC8" w:rsidP="00561FC8">
      <w:pPr>
        <w:autoSpaceDE w:val="0"/>
        <w:autoSpaceDN w:val="0"/>
        <w:adjustRightInd w:val="0"/>
        <w:spacing w:after="0"/>
        <w:jc w:val="center"/>
        <w:rPr>
          <w:rFonts w:cs="Arial"/>
          <w:szCs w:val="24"/>
        </w:rPr>
      </w:pPr>
    </w:p>
    <w:p w14:paraId="03A1405D" w14:textId="77777777" w:rsidR="00561FC8" w:rsidRPr="00143B72" w:rsidRDefault="00561FC8" w:rsidP="00561FC8">
      <w:pPr>
        <w:autoSpaceDE w:val="0"/>
        <w:autoSpaceDN w:val="0"/>
        <w:adjustRightInd w:val="0"/>
        <w:spacing w:after="0"/>
        <w:jc w:val="center"/>
        <w:rPr>
          <w:rFonts w:cs="Arial"/>
          <w:szCs w:val="24"/>
        </w:rPr>
      </w:pPr>
    </w:p>
    <w:p w14:paraId="5C2EF4DE" w14:textId="77777777" w:rsidR="00561FC8" w:rsidRDefault="00561FC8" w:rsidP="00561FC8">
      <w:pPr>
        <w:autoSpaceDE w:val="0"/>
        <w:autoSpaceDN w:val="0"/>
        <w:adjustRightInd w:val="0"/>
        <w:spacing w:after="0"/>
        <w:jc w:val="center"/>
        <w:rPr>
          <w:rFonts w:cs="Arial"/>
          <w:szCs w:val="24"/>
        </w:rPr>
      </w:pPr>
    </w:p>
    <w:p w14:paraId="1074D4A0" w14:textId="77777777" w:rsidR="00561FC8" w:rsidRPr="00143B72" w:rsidRDefault="00561FC8" w:rsidP="00561FC8">
      <w:pPr>
        <w:autoSpaceDE w:val="0"/>
        <w:autoSpaceDN w:val="0"/>
        <w:adjustRightInd w:val="0"/>
        <w:spacing w:after="0"/>
        <w:jc w:val="center"/>
        <w:rPr>
          <w:rFonts w:cs="Arial"/>
          <w:szCs w:val="24"/>
        </w:rPr>
      </w:pPr>
    </w:p>
    <w:p w14:paraId="6D0DA7C8" w14:textId="77777777" w:rsidR="00561FC8" w:rsidRPr="00143B72" w:rsidRDefault="00561FC8" w:rsidP="00561FC8">
      <w:pPr>
        <w:autoSpaceDE w:val="0"/>
        <w:autoSpaceDN w:val="0"/>
        <w:adjustRightInd w:val="0"/>
        <w:spacing w:after="0"/>
        <w:jc w:val="center"/>
        <w:rPr>
          <w:rFonts w:cs="Arial"/>
          <w:szCs w:val="24"/>
        </w:rPr>
      </w:pPr>
      <w:r w:rsidRPr="00143B72">
        <w:rPr>
          <w:rFonts w:cs="Arial"/>
          <w:szCs w:val="24"/>
        </w:rPr>
        <w:t>Campo Mourão</w:t>
      </w:r>
      <w:r>
        <w:rPr>
          <w:rFonts w:cs="Arial"/>
          <w:szCs w:val="24"/>
        </w:rPr>
        <w:t>, PR</w:t>
      </w:r>
    </w:p>
    <w:p w14:paraId="3FEAA38F" w14:textId="671BAF8E" w:rsidR="00561FC8" w:rsidRPr="00143B72" w:rsidRDefault="00561FC8" w:rsidP="00561FC8">
      <w:pPr>
        <w:autoSpaceDE w:val="0"/>
        <w:autoSpaceDN w:val="0"/>
        <w:adjustRightInd w:val="0"/>
        <w:spacing w:after="0"/>
        <w:jc w:val="center"/>
        <w:rPr>
          <w:rFonts w:cs="Arial"/>
          <w:szCs w:val="24"/>
        </w:rPr>
      </w:pPr>
      <w:r>
        <w:rPr>
          <w:rFonts w:cs="Arial"/>
          <w:szCs w:val="24"/>
        </w:rPr>
        <w:t>2022</w:t>
      </w:r>
    </w:p>
    <w:p w14:paraId="27918130" w14:textId="77777777" w:rsidR="00561FC8" w:rsidRDefault="00561FC8" w:rsidP="00561FC8">
      <w:pPr>
        <w:autoSpaceDE w:val="0"/>
        <w:autoSpaceDN w:val="0"/>
        <w:adjustRightInd w:val="0"/>
        <w:spacing w:after="0"/>
        <w:jc w:val="center"/>
        <w:rPr>
          <w:rFonts w:cs="Arial"/>
          <w:szCs w:val="24"/>
        </w:rPr>
      </w:pPr>
    </w:p>
    <w:p w14:paraId="2691EC2C" w14:textId="77777777" w:rsidR="00561FC8" w:rsidRPr="00146FE7" w:rsidRDefault="00561FC8" w:rsidP="00561FC8">
      <w:pPr>
        <w:spacing w:after="120" w:line="240" w:lineRule="auto"/>
        <w:jc w:val="center"/>
        <w:rPr>
          <w:rFonts w:ascii="Arial" w:hAnsi="Arial" w:cs="Arial"/>
          <w:sz w:val="24"/>
          <w:szCs w:val="24"/>
        </w:rPr>
      </w:pPr>
      <w:r>
        <w:rPr>
          <w:rFonts w:ascii="Arial" w:hAnsi="Arial" w:cs="Arial"/>
          <w:sz w:val="24"/>
          <w:szCs w:val="24"/>
        </w:rPr>
        <w:t>MAYKON GERSON MATESCO DA SILVA</w:t>
      </w:r>
    </w:p>
    <w:p w14:paraId="471E0AD5" w14:textId="77777777" w:rsidR="00561FC8" w:rsidRPr="00245684" w:rsidRDefault="00561FC8" w:rsidP="00561FC8">
      <w:pPr>
        <w:autoSpaceDE w:val="0"/>
        <w:autoSpaceDN w:val="0"/>
        <w:adjustRightInd w:val="0"/>
        <w:spacing w:after="0"/>
        <w:jc w:val="center"/>
        <w:rPr>
          <w:rFonts w:cs="Arial"/>
          <w:color w:val="000000"/>
          <w:szCs w:val="24"/>
        </w:rPr>
      </w:pPr>
      <w:r>
        <w:rPr>
          <w:rFonts w:ascii="Arial" w:hAnsi="Arial" w:cs="Arial"/>
          <w:sz w:val="24"/>
          <w:szCs w:val="24"/>
        </w:rPr>
        <w:t>HELOISA PULIDO DOS SANTOS</w:t>
      </w:r>
    </w:p>
    <w:p w14:paraId="291A8C09" w14:textId="77777777" w:rsidR="00561FC8" w:rsidRPr="00143B72" w:rsidRDefault="00561FC8" w:rsidP="00561FC8">
      <w:pPr>
        <w:autoSpaceDE w:val="0"/>
        <w:autoSpaceDN w:val="0"/>
        <w:adjustRightInd w:val="0"/>
        <w:spacing w:after="0"/>
        <w:jc w:val="center"/>
        <w:rPr>
          <w:rFonts w:cs="Arial"/>
          <w:i/>
          <w:szCs w:val="24"/>
        </w:rPr>
      </w:pPr>
    </w:p>
    <w:p w14:paraId="7A7B036B" w14:textId="77777777" w:rsidR="00561FC8" w:rsidRPr="00143B72" w:rsidRDefault="00561FC8" w:rsidP="00561FC8">
      <w:pPr>
        <w:autoSpaceDE w:val="0"/>
        <w:autoSpaceDN w:val="0"/>
        <w:adjustRightInd w:val="0"/>
        <w:spacing w:after="0"/>
        <w:jc w:val="center"/>
        <w:rPr>
          <w:rFonts w:cs="Arial"/>
          <w:szCs w:val="24"/>
        </w:rPr>
      </w:pPr>
    </w:p>
    <w:p w14:paraId="5C3F0B04" w14:textId="77777777" w:rsidR="00561FC8" w:rsidRPr="00143B72" w:rsidRDefault="00561FC8" w:rsidP="00561FC8">
      <w:pPr>
        <w:autoSpaceDE w:val="0"/>
        <w:autoSpaceDN w:val="0"/>
        <w:adjustRightInd w:val="0"/>
        <w:spacing w:after="0"/>
        <w:jc w:val="center"/>
        <w:rPr>
          <w:rFonts w:cs="Arial"/>
          <w:szCs w:val="24"/>
        </w:rPr>
      </w:pPr>
    </w:p>
    <w:p w14:paraId="79968F10" w14:textId="77777777" w:rsidR="00561FC8" w:rsidRPr="00143B72" w:rsidRDefault="00561FC8" w:rsidP="00561FC8">
      <w:pPr>
        <w:autoSpaceDE w:val="0"/>
        <w:autoSpaceDN w:val="0"/>
        <w:adjustRightInd w:val="0"/>
        <w:spacing w:after="0"/>
        <w:jc w:val="center"/>
        <w:rPr>
          <w:rFonts w:cs="Arial"/>
          <w:szCs w:val="24"/>
        </w:rPr>
      </w:pPr>
    </w:p>
    <w:p w14:paraId="1FFB4742" w14:textId="77777777" w:rsidR="00561FC8" w:rsidRPr="00143B72" w:rsidRDefault="00561FC8" w:rsidP="00561FC8">
      <w:pPr>
        <w:autoSpaceDE w:val="0"/>
        <w:autoSpaceDN w:val="0"/>
        <w:adjustRightInd w:val="0"/>
        <w:spacing w:after="0"/>
        <w:jc w:val="center"/>
        <w:rPr>
          <w:rFonts w:cs="Arial"/>
          <w:szCs w:val="24"/>
        </w:rPr>
      </w:pPr>
    </w:p>
    <w:p w14:paraId="05E97EEE" w14:textId="55B2E012" w:rsidR="00561FC8" w:rsidRDefault="00561FC8" w:rsidP="00561FC8">
      <w:pPr>
        <w:autoSpaceDE w:val="0"/>
        <w:autoSpaceDN w:val="0"/>
        <w:adjustRightInd w:val="0"/>
        <w:spacing w:after="0"/>
        <w:jc w:val="center"/>
        <w:rPr>
          <w:rFonts w:cs="Arial"/>
          <w:szCs w:val="24"/>
        </w:rPr>
      </w:pPr>
    </w:p>
    <w:p w14:paraId="4A4AFBF6" w14:textId="39B0FC03" w:rsidR="00561FC8" w:rsidRDefault="00561FC8" w:rsidP="00561FC8">
      <w:pPr>
        <w:autoSpaceDE w:val="0"/>
        <w:autoSpaceDN w:val="0"/>
        <w:adjustRightInd w:val="0"/>
        <w:spacing w:after="0"/>
        <w:jc w:val="center"/>
        <w:rPr>
          <w:rFonts w:cs="Arial"/>
          <w:szCs w:val="24"/>
        </w:rPr>
      </w:pPr>
    </w:p>
    <w:p w14:paraId="55C0CB4A" w14:textId="6043CBAB" w:rsidR="00561FC8" w:rsidRDefault="00561FC8" w:rsidP="00561FC8">
      <w:pPr>
        <w:autoSpaceDE w:val="0"/>
        <w:autoSpaceDN w:val="0"/>
        <w:adjustRightInd w:val="0"/>
        <w:spacing w:after="0"/>
        <w:jc w:val="center"/>
        <w:rPr>
          <w:rFonts w:cs="Arial"/>
          <w:szCs w:val="24"/>
        </w:rPr>
      </w:pPr>
    </w:p>
    <w:p w14:paraId="23E94DA4" w14:textId="48546358" w:rsidR="00561FC8" w:rsidRDefault="00561FC8" w:rsidP="00561FC8">
      <w:pPr>
        <w:autoSpaceDE w:val="0"/>
        <w:autoSpaceDN w:val="0"/>
        <w:adjustRightInd w:val="0"/>
        <w:spacing w:after="0"/>
        <w:jc w:val="center"/>
        <w:rPr>
          <w:rFonts w:cs="Arial"/>
          <w:szCs w:val="24"/>
        </w:rPr>
      </w:pPr>
    </w:p>
    <w:p w14:paraId="68740DD8" w14:textId="4744005E" w:rsidR="00561FC8" w:rsidRDefault="00561FC8" w:rsidP="00561FC8">
      <w:pPr>
        <w:autoSpaceDE w:val="0"/>
        <w:autoSpaceDN w:val="0"/>
        <w:adjustRightInd w:val="0"/>
        <w:spacing w:after="0"/>
        <w:jc w:val="center"/>
        <w:rPr>
          <w:rFonts w:cs="Arial"/>
          <w:szCs w:val="24"/>
        </w:rPr>
      </w:pPr>
    </w:p>
    <w:p w14:paraId="16CEFB61" w14:textId="1D8E7AED" w:rsidR="00561FC8" w:rsidRDefault="00561FC8" w:rsidP="00561FC8">
      <w:pPr>
        <w:autoSpaceDE w:val="0"/>
        <w:autoSpaceDN w:val="0"/>
        <w:adjustRightInd w:val="0"/>
        <w:spacing w:after="0"/>
        <w:jc w:val="center"/>
        <w:rPr>
          <w:rFonts w:cs="Arial"/>
          <w:szCs w:val="24"/>
        </w:rPr>
      </w:pPr>
    </w:p>
    <w:p w14:paraId="7E0EA2E5" w14:textId="128C325D" w:rsidR="00561FC8" w:rsidRDefault="00561FC8" w:rsidP="00561FC8">
      <w:pPr>
        <w:autoSpaceDE w:val="0"/>
        <w:autoSpaceDN w:val="0"/>
        <w:adjustRightInd w:val="0"/>
        <w:spacing w:after="0"/>
        <w:jc w:val="center"/>
        <w:rPr>
          <w:rFonts w:cs="Arial"/>
          <w:szCs w:val="24"/>
        </w:rPr>
      </w:pPr>
    </w:p>
    <w:p w14:paraId="2774E756" w14:textId="4ADBA802" w:rsidR="00561FC8" w:rsidRDefault="00561FC8" w:rsidP="00561FC8">
      <w:pPr>
        <w:autoSpaceDE w:val="0"/>
        <w:autoSpaceDN w:val="0"/>
        <w:adjustRightInd w:val="0"/>
        <w:spacing w:after="0"/>
        <w:jc w:val="center"/>
        <w:rPr>
          <w:rFonts w:cs="Arial"/>
          <w:szCs w:val="24"/>
        </w:rPr>
      </w:pPr>
    </w:p>
    <w:p w14:paraId="67C91F6E" w14:textId="29C79C79" w:rsidR="00561FC8" w:rsidRDefault="00561FC8" w:rsidP="00561FC8">
      <w:pPr>
        <w:autoSpaceDE w:val="0"/>
        <w:autoSpaceDN w:val="0"/>
        <w:adjustRightInd w:val="0"/>
        <w:spacing w:after="0"/>
        <w:jc w:val="center"/>
        <w:rPr>
          <w:rFonts w:cs="Arial"/>
          <w:szCs w:val="24"/>
        </w:rPr>
      </w:pPr>
    </w:p>
    <w:p w14:paraId="69CA9BCE" w14:textId="1CC8237A" w:rsidR="00561FC8" w:rsidRDefault="00561FC8" w:rsidP="00561FC8">
      <w:pPr>
        <w:autoSpaceDE w:val="0"/>
        <w:autoSpaceDN w:val="0"/>
        <w:adjustRightInd w:val="0"/>
        <w:spacing w:after="0"/>
        <w:jc w:val="center"/>
        <w:rPr>
          <w:rFonts w:cs="Arial"/>
          <w:szCs w:val="24"/>
        </w:rPr>
      </w:pPr>
    </w:p>
    <w:p w14:paraId="4505B98A" w14:textId="07ABC225" w:rsidR="00561FC8" w:rsidRDefault="00561FC8" w:rsidP="00561FC8">
      <w:pPr>
        <w:autoSpaceDE w:val="0"/>
        <w:autoSpaceDN w:val="0"/>
        <w:adjustRightInd w:val="0"/>
        <w:spacing w:after="0"/>
        <w:jc w:val="center"/>
        <w:rPr>
          <w:rFonts w:cs="Arial"/>
          <w:szCs w:val="24"/>
        </w:rPr>
      </w:pPr>
    </w:p>
    <w:p w14:paraId="6343C534" w14:textId="39F14BD6" w:rsidR="00561FC8" w:rsidRDefault="00561FC8" w:rsidP="00561FC8">
      <w:pPr>
        <w:autoSpaceDE w:val="0"/>
        <w:autoSpaceDN w:val="0"/>
        <w:adjustRightInd w:val="0"/>
        <w:spacing w:after="0"/>
        <w:jc w:val="center"/>
        <w:rPr>
          <w:rFonts w:cs="Arial"/>
          <w:szCs w:val="24"/>
        </w:rPr>
      </w:pPr>
    </w:p>
    <w:p w14:paraId="78F71273" w14:textId="398BD172" w:rsidR="00561FC8" w:rsidRDefault="00561FC8" w:rsidP="00561FC8">
      <w:pPr>
        <w:autoSpaceDE w:val="0"/>
        <w:autoSpaceDN w:val="0"/>
        <w:adjustRightInd w:val="0"/>
        <w:spacing w:after="0"/>
        <w:jc w:val="center"/>
        <w:rPr>
          <w:rFonts w:cs="Arial"/>
          <w:szCs w:val="24"/>
        </w:rPr>
      </w:pPr>
    </w:p>
    <w:p w14:paraId="43EECC12" w14:textId="3B179738" w:rsidR="00561FC8" w:rsidRDefault="00561FC8" w:rsidP="00561FC8">
      <w:pPr>
        <w:autoSpaceDE w:val="0"/>
        <w:autoSpaceDN w:val="0"/>
        <w:adjustRightInd w:val="0"/>
        <w:spacing w:after="0"/>
        <w:jc w:val="center"/>
        <w:rPr>
          <w:rFonts w:cs="Arial"/>
          <w:szCs w:val="24"/>
        </w:rPr>
      </w:pPr>
    </w:p>
    <w:p w14:paraId="13112087" w14:textId="77777777" w:rsidR="00561FC8" w:rsidRPr="00143B72" w:rsidRDefault="00561FC8" w:rsidP="00561FC8">
      <w:pPr>
        <w:autoSpaceDE w:val="0"/>
        <w:autoSpaceDN w:val="0"/>
        <w:adjustRightInd w:val="0"/>
        <w:spacing w:after="0"/>
        <w:jc w:val="center"/>
        <w:rPr>
          <w:rFonts w:cs="Arial"/>
          <w:szCs w:val="24"/>
        </w:rPr>
      </w:pPr>
    </w:p>
    <w:p w14:paraId="69B71CAB" w14:textId="77777777" w:rsidR="00561FC8" w:rsidRPr="00143B72" w:rsidRDefault="00561FC8" w:rsidP="00561FC8">
      <w:pPr>
        <w:autoSpaceDE w:val="0"/>
        <w:autoSpaceDN w:val="0"/>
        <w:adjustRightInd w:val="0"/>
        <w:spacing w:after="0"/>
        <w:rPr>
          <w:rFonts w:cs="Arial"/>
          <w:szCs w:val="24"/>
        </w:rPr>
      </w:pPr>
    </w:p>
    <w:p w14:paraId="30D3AC68" w14:textId="77777777" w:rsidR="00561FC8" w:rsidRPr="00143B72" w:rsidRDefault="00561FC8" w:rsidP="00561FC8">
      <w:pPr>
        <w:autoSpaceDE w:val="0"/>
        <w:autoSpaceDN w:val="0"/>
        <w:adjustRightInd w:val="0"/>
        <w:spacing w:after="0"/>
        <w:jc w:val="center"/>
        <w:rPr>
          <w:rFonts w:cs="Arial"/>
          <w:szCs w:val="24"/>
        </w:rPr>
      </w:pPr>
    </w:p>
    <w:p w14:paraId="3A9A8A27" w14:textId="77777777" w:rsidR="00561FC8" w:rsidRDefault="00561FC8" w:rsidP="00561FC8">
      <w:pPr>
        <w:spacing w:after="120" w:line="240" w:lineRule="auto"/>
        <w:jc w:val="center"/>
        <w:rPr>
          <w:rFonts w:ascii="Arial" w:hAnsi="Arial" w:cs="Arial"/>
          <w:b/>
          <w:bCs/>
          <w:sz w:val="24"/>
          <w:szCs w:val="24"/>
        </w:rPr>
      </w:pPr>
      <w:r w:rsidRPr="00D32478">
        <w:rPr>
          <w:rFonts w:ascii="Arial" w:hAnsi="Arial" w:cs="Arial"/>
          <w:b/>
          <w:bCs/>
          <w:sz w:val="24"/>
          <w:szCs w:val="24"/>
        </w:rPr>
        <w:t>ANÁLISE DE CUSTOS NAS INTERNAÇÕES DE INFECÇÕES RESPIRATÓRIAS AGUDAS (IRAS) E UMA DESCRIÇÃO DO PERFIL EPIDEMIOLÓGICO, NO PERÍODO PRÉ E PÓS PANDEMIA POR COVID-19 NO ESTADO DO PARANÁ</w:t>
      </w:r>
    </w:p>
    <w:p w14:paraId="1DB2AAFC" w14:textId="005AE89D" w:rsidR="00561FC8" w:rsidRDefault="00561FC8" w:rsidP="00561FC8">
      <w:pPr>
        <w:spacing w:after="120" w:line="240" w:lineRule="auto"/>
        <w:jc w:val="center"/>
        <w:rPr>
          <w:rFonts w:ascii="Arial" w:hAnsi="Arial" w:cs="Arial"/>
          <w:b/>
          <w:bCs/>
          <w:sz w:val="24"/>
          <w:szCs w:val="24"/>
        </w:rPr>
      </w:pPr>
    </w:p>
    <w:p w14:paraId="19BA0B9F" w14:textId="77777777" w:rsidR="00561FC8" w:rsidRPr="00143B72" w:rsidRDefault="00561FC8" w:rsidP="00561FC8">
      <w:pPr>
        <w:autoSpaceDE w:val="0"/>
        <w:autoSpaceDN w:val="0"/>
        <w:adjustRightInd w:val="0"/>
        <w:spacing w:after="0"/>
        <w:jc w:val="center"/>
        <w:rPr>
          <w:rFonts w:cs="Arial"/>
          <w:i/>
          <w:szCs w:val="24"/>
        </w:rPr>
      </w:pPr>
      <w:r w:rsidRPr="00143B72">
        <w:rPr>
          <w:rFonts w:cs="Arial"/>
          <w:i/>
          <w:szCs w:val="24"/>
        </w:rPr>
        <w:t xml:space="preserve"> </w:t>
      </w:r>
    </w:p>
    <w:p w14:paraId="115C9AD9" w14:textId="77777777" w:rsidR="00561FC8" w:rsidRDefault="00561FC8" w:rsidP="00561FC8">
      <w:pPr>
        <w:autoSpaceDE w:val="0"/>
        <w:autoSpaceDN w:val="0"/>
        <w:adjustRightInd w:val="0"/>
        <w:spacing w:after="0"/>
        <w:jc w:val="center"/>
        <w:rPr>
          <w:rFonts w:cs="Arial"/>
          <w:szCs w:val="24"/>
        </w:rPr>
      </w:pPr>
    </w:p>
    <w:p w14:paraId="28AD2045" w14:textId="77777777" w:rsidR="00561FC8" w:rsidRPr="00143B72" w:rsidRDefault="00561FC8" w:rsidP="00561FC8">
      <w:pPr>
        <w:autoSpaceDE w:val="0"/>
        <w:autoSpaceDN w:val="0"/>
        <w:adjustRightInd w:val="0"/>
        <w:spacing w:after="0"/>
        <w:jc w:val="center"/>
        <w:rPr>
          <w:rFonts w:cs="Arial"/>
          <w:szCs w:val="24"/>
        </w:rPr>
      </w:pPr>
    </w:p>
    <w:p w14:paraId="14BBBBB4" w14:textId="5EEC1D80" w:rsidR="00561FC8" w:rsidRDefault="00561FC8" w:rsidP="00561FC8">
      <w:pPr>
        <w:autoSpaceDE w:val="0"/>
        <w:autoSpaceDN w:val="0"/>
        <w:adjustRightInd w:val="0"/>
        <w:spacing w:after="0"/>
        <w:ind w:left="4536"/>
        <w:jc w:val="both"/>
        <w:rPr>
          <w:rFonts w:cs="Arial"/>
          <w:szCs w:val="24"/>
        </w:rPr>
      </w:pPr>
      <w:r>
        <w:rPr>
          <w:rFonts w:cs="Arial"/>
          <w:szCs w:val="24"/>
        </w:rPr>
        <w:t>Trabalho de Conclusão de Curso (TCC)</w:t>
      </w:r>
      <w:r w:rsidRPr="00645A79">
        <w:rPr>
          <w:rFonts w:cs="Arial"/>
          <w:szCs w:val="24"/>
        </w:rPr>
        <w:t xml:space="preserve"> apres</w:t>
      </w:r>
      <w:r>
        <w:rPr>
          <w:rFonts w:cs="Arial"/>
          <w:szCs w:val="24"/>
        </w:rPr>
        <w:t>entado ao curso de graduação em enfermagem</w:t>
      </w:r>
      <w:r w:rsidRPr="00645A79">
        <w:rPr>
          <w:rFonts w:cs="Arial"/>
          <w:szCs w:val="24"/>
        </w:rPr>
        <w:t xml:space="preserve"> do Centro Universitário, como requisito para aprovação na disciplina de Trabalho de Conclusão de Curso. </w:t>
      </w:r>
    </w:p>
    <w:p w14:paraId="011CAA8E" w14:textId="2A90EB3B" w:rsidR="00561FC8" w:rsidRPr="00143B72" w:rsidRDefault="00561FC8" w:rsidP="00561FC8">
      <w:pPr>
        <w:autoSpaceDE w:val="0"/>
        <w:autoSpaceDN w:val="0"/>
        <w:adjustRightInd w:val="0"/>
        <w:spacing w:after="0"/>
        <w:ind w:left="4536"/>
        <w:jc w:val="both"/>
        <w:rPr>
          <w:rFonts w:cs="Arial"/>
          <w:szCs w:val="24"/>
        </w:rPr>
      </w:pPr>
      <w:r w:rsidRPr="00143B72">
        <w:rPr>
          <w:rFonts w:cs="Arial"/>
          <w:szCs w:val="24"/>
        </w:rPr>
        <w:t>Orientador</w:t>
      </w:r>
      <w:r>
        <w:rPr>
          <w:rFonts w:cs="Arial"/>
          <w:szCs w:val="24"/>
        </w:rPr>
        <w:t>a</w:t>
      </w:r>
      <w:r w:rsidRPr="00143B72">
        <w:rPr>
          <w:rFonts w:cs="Arial"/>
          <w:szCs w:val="24"/>
        </w:rPr>
        <w:t xml:space="preserve">: </w:t>
      </w:r>
      <w:r>
        <w:rPr>
          <w:rFonts w:cs="Arial"/>
          <w:szCs w:val="24"/>
        </w:rPr>
        <w:t xml:space="preserve">Professora Ms. Camila </w:t>
      </w:r>
      <w:proofErr w:type="spellStart"/>
      <w:r>
        <w:rPr>
          <w:rFonts w:cs="Arial"/>
          <w:szCs w:val="24"/>
        </w:rPr>
        <w:t>Pawelski</w:t>
      </w:r>
      <w:proofErr w:type="spellEnd"/>
    </w:p>
    <w:p w14:paraId="43C7CBF9" w14:textId="77777777" w:rsidR="00561FC8" w:rsidRDefault="00561FC8" w:rsidP="00561FC8">
      <w:pPr>
        <w:autoSpaceDE w:val="0"/>
        <w:autoSpaceDN w:val="0"/>
        <w:adjustRightInd w:val="0"/>
        <w:spacing w:after="0"/>
        <w:ind w:left="4536"/>
        <w:rPr>
          <w:rFonts w:cs="Arial"/>
          <w:szCs w:val="24"/>
        </w:rPr>
      </w:pPr>
    </w:p>
    <w:p w14:paraId="62E8E6BF" w14:textId="77777777" w:rsidR="00561FC8" w:rsidRDefault="00561FC8" w:rsidP="00561FC8">
      <w:pPr>
        <w:autoSpaceDE w:val="0"/>
        <w:autoSpaceDN w:val="0"/>
        <w:adjustRightInd w:val="0"/>
        <w:spacing w:after="0"/>
        <w:ind w:left="4536"/>
        <w:rPr>
          <w:rFonts w:cs="Arial"/>
          <w:szCs w:val="24"/>
        </w:rPr>
      </w:pPr>
    </w:p>
    <w:p w14:paraId="1BE92A25" w14:textId="77777777" w:rsidR="00561FC8" w:rsidRDefault="00561FC8" w:rsidP="00561FC8">
      <w:pPr>
        <w:autoSpaceDE w:val="0"/>
        <w:autoSpaceDN w:val="0"/>
        <w:adjustRightInd w:val="0"/>
        <w:spacing w:after="0"/>
        <w:ind w:left="4536"/>
        <w:rPr>
          <w:rFonts w:cs="Arial"/>
          <w:szCs w:val="24"/>
        </w:rPr>
      </w:pPr>
    </w:p>
    <w:p w14:paraId="1D17AE39" w14:textId="77777777" w:rsidR="00561FC8" w:rsidRDefault="00561FC8" w:rsidP="00561FC8">
      <w:pPr>
        <w:autoSpaceDE w:val="0"/>
        <w:autoSpaceDN w:val="0"/>
        <w:adjustRightInd w:val="0"/>
        <w:spacing w:after="0"/>
        <w:rPr>
          <w:rFonts w:cs="Arial"/>
          <w:szCs w:val="24"/>
        </w:rPr>
      </w:pPr>
    </w:p>
    <w:p w14:paraId="30839501" w14:textId="77777777" w:rsidR="00561FC8" w:rsidRPr="00143B72" w:rsidRDefault="00561FC8" w:rsidP="00561FC8">
      <w:pPr>
        <w:autoSpaceDE w:val="0"/>
        <w:autoSpaceDN w:val="0"/>
        <w:adjustRightInd w:val="0"/>
        <w:spacing w:after="0"/>
        <w:jc w:val="center"/>
        <w:rPr>
          <w:rFonts w:cs="Arial"/>
          <w:szCs w:val="24"/>
        </w:rPr>
      </w:pPr>
    </w:p>
    <w:p w14:paraId="42F8081A" w14:textId="77777777" w:rsidR="00561FC8" w:rsidRPr="00143B72" w:rsidRDefault="00561FC8" w:rsidP="00561FC8">
      <w:pPr>
        <w:autoSpaceDE w:val="0"/>
        <w:autoSpaceDN w:val="0"/>
        <w:adjustRightInd w:val="0"/>
        <w:spacing w:after="0"/>
        <w:jc w:val="center"/>
        <w:rPr>
          <w:rFonts w:cs="Arial"/>
          <w:szCs w:val="24"/>
        </w:rPr>
      </w:pPr>
      <w:r w:rsidRPr="00143B72">
        <w:rPr>
          <w:rFonts w:cs="Arial"/>
          <w:szCs w:val="24"/>
        </w:rPr>
        <w:t>Campo Mourão</w:t>
      </w:r>
      <w:r>
        <w:rPr>
          <w:rFonts w:cs="Arial"/>
          <w:szCs w:val="24"/>
        </w:rPr>
        <w:t>, PR</w:t>
      </w:r>
    </w:p>
    <w:p w14:paraId="405BA4E3" w14:textId="74DAA238" w:rsidR="00561FC8" w:rsidRDefault="00561FC8" w:rsidP="00561FC8">
      <w:pPr>
        <w:autoSpaceDE w:val="0"/>
        <w:autoSpaceDN w:val="0"/>
        <w:adjustRightInd w:val="0"/>
        <w:spacing w:after="0"/>
        <w:jc w:val="center"/>
        <w:rPr>
          <w:rFonts w:cs="Arial"/>
          <w:szCs w:val="24"/>
        </w:rPr>
      </w:pPr>
      <w:r>
        <w:rPr>
          <w:rFonts w:cs="Arial"/>
          <w:szCs w:val="24"/>
        </w:rPr>
        <w:t>2022</w:t>
      </w:r>
    </w:p>
    <w:p w14:paraId="16D17155" w14:textId="72AE0ADE" w:rsidR="00561FC8" w:rsidRPr="00127E69" w:rsidRDefault="00561FC8" w:rsidP="00561FC8">
      <w:pPr>
        <w:autoSpaceDE w:val="0"/>
        <w:autoSpaceDN w:val="0"/>
        <w:adjustRightInd w:val="0"/>
        <w:spacing w:after="0"/>
        <w:jc w:val="center"/>
        <w:rPr>
          <w:rFonts w:ascii="Arial" w:hAnsi="Arial" w:cs="Arial"/>
          <w:b/>
          <w:bCs/>
          <w:sz w:val="24"/>
          <w:szCs w:val="24"/>
        </w:rPr>
      </w:pPr>
      <w:r w:rsidRPr="00127E69">
        <w:rPr>
          <w:rFonts w:ascii="Arial" w:hAnsi="Arial" w:cs="Arial"/>
          <w:b/>
          <w:bCs/>
          <w:sz w:val="24"/>
          <w:szCs w:val="24"/>
        </w:rPr>
        <w:lastRenderedPageBreak/>
        <w:t>SUMÁRIO</w:t>
      </w:r>
    </w:p>
    <w:p w14:paraId="19E3EC53" w14:textId="57EDE16D" w:rsidR="00561FC8" w:rsidRDefault="00561FC8" w:rsidP="00561FC8">
      <w:pPr>
        <w:autoSpaceDE w:val="0"/>
        <w:autoSpaceDN w:val="0"/>
        <w:adjustRightInd w:val="0"/>
        <w:spacing w:after="0"/>
        <w:jc w:val="center"/>
        <w:rPr>
          <w:rFonts w:cs="Arial"/>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7938"/>
        <w:gridCol w:w="489"/>
      </w:tblGrid>
      <w:tr w:rsidR="00127E69" w:rsidRPr="00127E69" w14:paraId="75262CDD" w14:textId="77777777" w:rsidTr="00127E69">
        <w:tc>
          <w:tcPr>
            <w:tcW w:w="704" w:type="dxa"/>
          </w:tcPr>
          <w:p w14:paraId="17051EC8" w14:textId="5E57AB87" w:rsidR="00561FC8" w:rsidRPr="00127E69" w:rsidRDefault="00561FC8" w:rsidP="00127E69">
            <w:pPr>
              <w:autoSpaceDE w:val="0"/>
              <w:autoSpaceDN w:val="0"/>
              <w:adjustRightInd w:val="0"/>
              <w:spacing w:after="120" w:line="276" w:lineRule="auto"/>
              <w:jc w:val="center"/>
              <w:rPr>
                <w:rFonts w:ascii="Arial" w:hAnsi="Arial" w:cs="Arial"/>
                <w:sz w:val="24"/>
                <w:szCs w:val="24"/>
              </w:rPr>
            </w:pPr>
            <w:r w:rsidRPr="00127E69">
              <w:rPr>
                <w:rFonts w:ascii="Arial" w:hAnsi="Arial" w:cs="Arial"/>
                <w:sz w:val="24"/>
                <w:szCs w:val="24"/>
              </w:rPr>
              <w:t>1</w:t>
            </w:r>
          </w:p>
        </w:tc>
        <w:tc>
          <w:tcPr>
            <w:tcW w:w="7371" w:type="dxa"/>
          </w:tcPr>
          <w:p w14:paraId="3A7A955B" w14:textId="3803A39B" w:rsidR="00561FC8" w:rsidRPr="00127E69" w:rsidRDefault="00127E69" w:rsidP="00127E69">
            <w:pPr>
              <w:autoSpaceDE w:val="0"/>
              <w:autoSpaceDN w:val="0"/>
              <w:adjustRightInd w:val="0"/>
              <w:spacing w:after="120" w:line="276" w:lineRule="auto"/>
              <w:rPr>
                <w:rFonts w:ascii="Arial" w:hAnsi="Arial" w:cs="Arial"/>
                <w:sz w:val="24"/>
                <w:szCs w:val="24"/>
              </w:rPr>
            </w:pPr>
            <w:r w:rsidRPr="00127E69">
              <w:rPr>
                <w:rFonts w:ascii="Arial" w:hAnsi="Arial" w:cs="Arial"/>
                <w:sz w:val="24"/>
                <w:szCs w:val="24"/>
              </w:rPr>
              <w:t>INTRODUÇÃO...........................................................................................</w:t>
            </w:r>
          </w:p>
        </w:tc>
        <w:tc>
          <w:tcPr>
            <w:tcW w:w="702" w:type="dxa"/>
          </w:tcPr>
          <w:p w14:paraId="0BC08E77" w14:textId="0C80E672" w:rsidR="00561FC8" w:rsidRPr="00127E69" w:rsidRDefault="00127E69" w:rsidP="00127E69">
            <w:pPr>
              <w:autoSpaceDE w:val="0"/>
              <w:autoSpaceDN w:val="0"/>
              <w:adjustRightInd w:val="0"/>
              <w:spacing w:after="120" w:line="276" w:lineRule="auto"/>
              <w:jc w:val="center"/>
              <w:rPr>
                <w:rFonts w:ascii="Arial" w:hAnsi="Arial" w:cs="Arial"/>
                <w:sz w:val="24"/>
                <w:szCs w:val="24"/>
              </w:rPr>
            </w:pPr>
            <w:r w:rsidRPr="00127E69">
              <w:rPr>
                <w:rFonts w:ascii="Arial" w:hAnsi="Arial" w:cs="Arial"/>
                <w:sz w:val="24"/>
                <w:szCs w:val="24"/>
              </w:rPr>
              <w:t>5</w:t>
            </w:r>
          </w:p>
        </w:tc>
      </w:tr>
      <w:tr w:rsidR="00127E69" w:rsidRPr="00127E69" w14:paraId="16F39E1A" w14:textId="77777777" w:rsidTr="00127E69">
        <w:tc>
          <w:tcPr>
            <w:tcW w:w="704" w:type="dxa"/>
          </w:tcPr>
          <w:p w14:paraId="54941EFB" w14:textId="4E35B4B7" w:rsidR="00561FC8" w:rsidRPr="00127E69" w:rsidRDefault="00127E69" w:rsidP="00127E69">
            <w:pPr>
              <w:autoSpaceDE w:val="0"/>
              <w:autoSpaceDN w:val="0"/>
              <w:adjustRightInd w:val="0"/>
              <w:spacing w:after="120" w:line="276" w:lineRule="auto"/>
              <w:jc w:val="center"/>
              <w:rPr>
                <w:rFonts w:ascii="Arial" w:hAnsi="Arial" w:cs="Arial"/>
                <w:sz w:val="24"/>
                <w:szCs w:val="24"/>
              </w:rPr>
            </w:pPr>
            <w:r w:rsidRPr="00127E69">
              <w:rPr>
                <w:rFonts w:ascii="Arial" w:hAnsi="Arial" w:cs="Arial"/>
                <w:sz w:val="24"/>
                <w:szCs w:val="24"/>
              </w:rPr>
              <w:t>2</w:t>
            </w:r>
          </w:p>
        </w:tc>
        <w:tc>
          <w:tcPr>
            <w:tcW w:w="7371" w:type="dxa"/>
          </w:tcPr>
          <w:p w14:paraId="51757766" w14:textId="2E7C61C8" w:rsidR="00561FC8" w:rsidRPr="00127E69" w:rsidRDefault="00127E69" w:rsidP="00127E69">
            <w:pPr>
              <w:autoSpaceDE w:val="0"/>
              <w:autoSpaceDN w:val="0"/>
              <w:adjustRightInd w:val="0"/>
              <w:spacing w:after="120" w:line="276" w:lineRule="auto"/>
              <w:rPr>
                <w:rFonts w:ascii="Arial" w:hAnsi="Arial" w:cs="Arial"/>
                <w:sz w:val="24"/>
                <w:szCs w:val="24"/>
              </w:rPr>
            </w:pPr>
            <w:r w:rsidRPr="00127E69">
              <w:rPr>
                <w:rFonts w:ascii="Arial" w:hAnsi="Arial" w:cs="Arial"/>
                <w:sz w:val="24"/>
                <w:szCs w:val="24"/>
              </w:rPr>
              <w:t>MÉTODO....................................................................................................</w:t>
            </w:r>
          </w:p>
        </w:tc>
        <w:tc>
          <w:tcPr>
            <w:tcW w:w="702" w:type="dxa"/>
          </w:tcPr>
          <w:p w14:paraId="22725355" w14:textId="0EDFC2EE" w:rsidR="00561FC8" w:rsidRPr="00127E69" w:rsidRDefault="00127E69" w:rsidP="00127E69">
            <w:pPr>
              <w:autoSpaceDE w:val="0"/>
              <w:autoSpaceDN w:val="0"/>
              <w:adjustRightInd w:val="0"/>
              <w:spacing w:after="120" w:line="276" w:lineRule="auto"/>
              <w:jc w:val="center"/>
              <w:rPr>
                <w:rFonts w:ascii="Arial" w:hAnsi="Arial" w:cs="Arial"/>
                <w:sz w:val="24"/>
                <w:szCs w:val="24"/>
              </w:rPr>
            </w:pPr>
            <w:r w:rsidRPr="00127E69">
              <w:rPr>
                <w:rFonts w:ascii="Arial" w:hAnsi="Arial" w:cs="Arial"/>
                <w:sz w:val="24"/>
                <w:szCs w:val="24"/>
              </w:rPr>
              <w:t>6</w:t>
            </w:r>
          </w:p>
        </w:tc>
      </w:tr>
      <w:tr w:rsidR="00127E69" w:rsidRPr="00127E69" w14:paraId="54843433" w14:textId="77777777" w:rsidTr="00127E69">
        <w:tc>
          <w:tcPr>
            <w:tcW w:w="704" w:type="dxa"/>
          </w:tcPr>
          <w:p w14:paraId="1B050418" w14:textId="46706D7C" w:rsidR="00561FC8" w:rsidRPr="00127E69" w:rsidRDefault="00127E69" w:rsidP="00127E69">
            <w:pPr>
              <w:autoSpaceDE w:val="0"/>
              <w:autoSpaceDN w:val="0"/>
              <w:adjustRightInd w:val="0"/>
              <w:spacing w:after="120" w:line="276" w:lineRule="auto"/>
              <w:jc w:val="center"/>
              <w:rPr>
                <w:rFonts w:ascii="Arial" w:hAnsi="Arial" w:cs="Arial"/>
                <w:sz w:val="24"/>
                <w:szCs w:val="24"/>
              </w:rPr>
            </w:pPr>
            <w:r w:rsidRPr="00127E69">
              <w:rPr>
                <w:rFonts w:ascii="Arial" w:hAnsi="Arial" w:cs="Arial"/>
                <w:sz w:val="24"/>
                <w:szCs w:val="24"/>
              </w:rPr>
              <w:t>3</w:t>
            </w:r>
          </w:p>
        </w:tc>
        <w:tc>
          <w:tcPr>
            <w:tcW w:w="7371" w:type="dxa"/>
          </w:tcPr>
          <w:p w14:paraId="2A7ACC7C" w14:textId="7EA837E3" w:rsidR="00561FC8" w:rsidRPr="00127E69" w:rsidRDefault="00127E69" w:rsidP="00127E69">
            <w:pPr>
              <w:autoSpaceDE w:val="0"/>
              <w:autoSpaceDN w:val="0"/>
              <w:adjustRightInd w:val="0"/>
              <w:spacing w:after="120" w:line="276" w:lineRule="auto"/>
              <w:rPr>
                <w:rFonts w:ascii="Arial" w:hAnsi="Arial" w:cs="Arial"/>
                <w:sz w:val="24"/>
                <w:szCs w:val="24"/>
              </w:rPr>
            </w:pPr>
            <w:r w:rsidRPr="00127E69">
              <w:rPr>
                <w:rFonts w:ascii="Arial" w:hAnsi="Arial" w:cs="Arial"/>
                <w:sz w:val="24"/>
                <w:szCs w:val="24"/>
              </w:rPr>
              <w:t>RESULTADOS...........................................................................................</w:t>
            </w:r>
          </w:p>
        </w:tc>
        <w:tc>
          <w:tcPr>
            <w:tcW w:w="702" w:type="dxa"/>
          </w:tcPr>
          <w:p w14:paraId="44037AA0" w14:textId="40A9D4E0" w:rsidR="00561FC8" w:rsidRPr="00127E69" w:rsidRDefault="00127E69" w:rsidP="00127E69">
            <w:pPr>
              <w:autoSpaceDE w:val="0"/>
              <w:autoSpaceDN w:val="0"/>
              <w:adjustRightInd w:val="0"/>
              <w:spacing w:after="120" w:line="276" w:lineRule="auto"/>
              <w:jc w:val="center"/>
              <w:rPr>
                <w:rFonts w:ascii="Arial" w:hAnsi="Arial" w:cs="Arial"/>
                <w:sz w:val="24"/>
                <w:szCs w:val="24"/>
              </w:rPr>
            </w:pPr>
            <w:r w:rsidRPr="00127E69">
              <w:rPr>
                <w:rFonts w:ascii="Arial" w:hAnsi="Arial" w:cs="Arial"/>
                <w:sz w:val="24"/>
                <w:szCs w:val="24"/>
              </w:rPr>
              <w:t>6</w:t>
            </w:r>
          </w:p>
        </w:tc>
      </w:tr>
      <w:tr w:rsidR="00127E69" w:rsidRPr="00127E69" w14:paraId="19406655" w14:textId="77777777" w:rsidTr="00127E69">
        <w:tc>
          <w:tcPr>
            <w:tcW w:w="704" w:type="dxa"/>
          </w:tcPr>
          <w:p w14:paraId="6ED36DD4" w14:textId="622509D5" w:rsidR="00561FC8" w:rsidRPr="00127E69" w:rsidRDefault="00127E69" w:rsidP="00127E69">
            <w:pPr>
              <w:autoSpaceDE w:val="0"/>
              <w:autoSpaceDN w:val="0"/>
              <w:adjustRightInd w:val="0"/>
              <w:spacing w:after="120" w:line="276" w:lineRule="auto"/>
              <w:jc w:val="center"/>
              <w:rPr>
                <w:rFonts w:ascii="Arial" w:hAnsi="Arial" w:cs="Arial"/>
                <w:sz w:val="24"/>
                <w:szCs w:val="24"/>
              </w:rPr>
            </w:pPr>
            <w:r w:rsidRPr="00127E69">
              <w:rPr>
                <w:rFonts w:ascii="Arial" w:hAnsi="Arial" w:cs="Arial"/>
                <w:sz w:val="24"/>
                <w:szCs w:val="24"/>
              </w:rPr>
              <w:t>4</w:t>
            </w:r>
          </w:p>
        </w:tc>
        <w:tc>
          <w:tcPr>
            <w:tcW w:w="7371" w:type="dxa"/>
          </w:tcPr>
          <w:p w14:paraId="40294E09" w14:textId="167503B7" w:rsidR="00561FC8" w:rsidRPr="00127E69" w:rsidRDefault="00127E69" w:rsidP="00127E69">
            <w:pPr>
              <w:autoSpaceDE w:val="0"/>
              <w:autoSpaceDN w:val="0"/>
              <w:adjustRightInd w:val="0"/>
              <w:spacing w:after="120" w:line="276" w:lineRule="auto"/>
              <w:rPr>
                <w:rFonts w:ascii="Arial" w:hAnsi="Arial" w:cs="Arial"/>
                <w:sz w:val="24"/>
                <w:szCs w:val="24"/>
              </w:rPr>
            </w:pPr>
            <w:r w:rsidRPr="00127E69">
              <w:rPr>
                <w:rFonts w:ascii="Arial" w:hAnsi="Arial" w:cs="Arial"/>
                <w:sz w:val="24"/>
                <w:szCs w:val="24"/>
              </w:rPr>
              <w:t>DISCUSSÃO..............................................................................................</w:t>
            </w:r>
          </w:p>
        </w:tc>
        <w:tc>
          <w:tcPr>
            <w:tcW w:w="702" w:type="dxa"/>
          </w:tcPr>
          <w:p w14:paraId="0BA37807" w14:textId="460467ED" w:rsidR="00561FC8" w:rsidRPr="00127E69" w:rsidRDefault="00127E69" w:rsidP="00127E69">
            <w:pPr>
              <w:autoSpaceDE w:val="0"/>
              <w:autoSpaceDN w:val="0"/>
              <w:adjustRightInd w:val="0"/>
              <w:spacing w:after="120" w:line="276" w:lineRule="auto"/>
              <w:jc w:val="center"/>
              <w:rPr>
                <w:rFonts w:ascii="Arial" w:hAnsi="Arial" w:cs="Arial"/>
                <w:sz w:val="24"/>
                <w:szCs w:val="24"/>
              </w:rPr>
            </w:pPr>
            <w:r w:rsidRPr="00127E69">
              <w:rPr>
                <w:rFonts w:ascii="Arial" w:hAnsi="Arial" w:cs="Arial"/>
                <w:sz w:val="24"/>
                <w:szCs w:val="24"/>
              </w:rPr>
              <w:t>12</w:t>
            </w:r>
          </w:p>
        </w:tc>
      </w:tr>
      <w:tr w:rsidR="00127E69" w:rsidRPr="00127E69" w14:paraId="0E66DD43" w14:textId="77777777" w:rsidTr="00127E69">
        <w:tc>
          <w:tcPr>
            <w:tcW w:w="704" w:type="dxa"/>
          </w:tcPr>
          <w:p w14:paraId="56A290C9" w14:textId="41F71DC6" w:rsidR="00561FC8" w:rsidRPr="00127E69" w:rsidRDefault="00127E69" w:rsidP="00127E69">
            <w:pPr>
              <w:autoSpaceDE w:val="0"/>
              <w:autoSpaceDN w:val="0"/>
              <w:adjustRightInd w:val="0"/>
              <w:spacing w:after="120" w:line="276" w:lineRule="auto"/>
              <w:jc w:val="center"/>
              <w:rPr>
                <w:rFonts w:ascii="Arial" w:hAnsi="Arial" w:cs="Arial"/>
                <w:sz w:val="24"/>
                <w:szCs w:val="24"/>
              </w:rPr>
            </w:pPr>
            <w:r w:rsidRPr="00127E69">
              <w:rPr>
                <w:rFonts w:ascii="Arial" w:hAnsi="Arial" w:cs="Arial"/>
                <w:sz w:val="24"/>
                <w:szCs w:val="24"/>
              </w:rPr>
              <w:t>5</w:t>
            </w:r>
          </w:p>
        </w:tc>
        <w:tc>
          <w:tcPr>
            <w:tcW w:w="7371" w:type="dxa"/>
          </w:tcPr>
          <w:p w14:paraId="35995AEB" w14:textId="1430B2B7" w:rsidR="00561FC8" w:rsidRPr="00127E69" w:rsidRDefault="00127E69" w:rsidP="00127E69">
            <w:pPr>
              <w:autoSpaceDE w:val="0"/>
              <w:autoSpaceDN w:val="0"/>
              <w:adjustRightInd w:val="0"/>
              <w:spacing w:after="120" w:line="276" w:lineRule="auto"/>
              <w:rPr>
                <w:rFonts w:ascii="Arial" w:hAnsi="Arial" w:cs="Arial"/>
                <w:sz w:val="24"/>
                <w:szCs w:val="24"/>
              </w:rPr>
            </w:pPr>
            <w:r w:rsidRPr="00127E69">
              <w:rPr>
                <w:rFonts w:ascii="Arial" w:hAnsi="Arial" w:cs="Arial"/>
                <w:sz w:val="24"/>
                <w:szCs w:val="24"/>
              </w:rPr>
              <w:t>CONSIDERAÇÕES FINAIS....................................................................</w:t>
            </w:r>
            <w:r>
              <w:rPr>
                <w:rFonts w:ascii="Arial" w:hAnsi="Arial" w:cs="Arial"/>
                <w:sz w:val="24"/>
                <w:szCs w:val="24"/>
              </w:rPr>
              <w:t>...</w:t>
            </w:r>
          </w:p>
        </w:tc>
        <w:tc>
          <w:tcPr>
            <w:tcW w:w="702" w:type="dxa"/>
          </w:tcPr>
          <w:p w14:paraId="5741B26D" w14:textId="3BB19521" w:rsidR="00561FC8" w:rsidRPr="00127E69" w:rsidRDefault="00127E69" w:rsidP="00127E69">
            <w:pPr>
              <w:autoSpaceDE w:val="0"/>
              <w:autoSpaceDN w:val="0"/>
              <w:adjustRightInd w:val="0"/>
              <w:spacing w:after="120" w:line="276" w:lineRule="auto"/>
              <w:jc w:val="center"/>
              <w:rPr>
                <w:rFonts w:ascii="Arial" w:hAnsi="Arial" w:cs="Arial"/>
                <w:sz w:val="24"/>
                <w:szCs w:val="24"/>
              </w:rPr>
            </w:pPr>
            <w:r w:rsidRPr="00127E69">
              <w:rPr>
                <w:rFonts w:ascii="Arial" w:hAnsi="Arial" w:cs="Arial"/>
                <w:sz w:val="24"/>
                <w:szCs w:val="24"/>
              </w:rPr>
              <w:t>13</w:t>
            </w:r>
          </w:p>
        </w:tc>
      </w:tr>
      <w:tr w:rsidR="00127E69" w:rsidRPr="00127E69" w14:paraId="7BD2CB07" w14:textId="77777777" w:rsidTr="00127E69">
        <w:tc>
          <w:tcPr>
            <w:tcW w:w="704" w:type="dxa"/>
          </w:tcPr>
          <w:p w14:paraId="1B4308C4" w14:textId="55998E32" w:rsidR="00561FC8" w:rsidRPr="00127E69" w:rsidRDefault="00561FC8" w:rsidP="00127E69">
            <w:pPr>
              <w:autoSpaceDE w:val="0"/>
              <w:autoSpaceDN w:val="0"/>
              <w:adjustRightInd w:val="0"/>
              <w:spacing w:after="120" w:line="276" w:lineRule="auto"/>
              <w:jc w:val="center"/>
              <w:rPr>
                <w:rFonts w:ascii="Arial" w:hAnsi="Arial" w:cs="Arial"/>
                <w:sz w:val="24"/>
                <w:szCs w:val="24"/>
              </w:rPr>
            </w:pPr>
          </w:p>
        </w:tc>
        <w:tc>
          <w:tcPr>
            <w:tcW w:w="7371" w:type="dxa"/>
          </w:tcPr>
          <w:p w14:paraId="75B40E3B" w14:textId="4E7FB432" w:rsidR="00561FC8" w:rsidRPr="00127E69" w:rsidRDefault="00127E69" w:rsidP="00127E69">
            <w:pPr>
              <w:autoSpaceDE w:val="0"/>
              <w:autoSpaceDN w:val="0"/>
              <w:adjustRightInd w:val="0"/>
              <w:spacing w:after="120" w:line="276" w:lineRule="auto"/>
              <w:rPr>
                <w:rFonts w:ascii="Arial" w:hAnsi="Arial" w:cs="Arial"/>
                <w:sz w:val="24"/>
                <w:szCs w:val="24"/>
              </w:rPr>
            </w:pPr>
            <w:r w:rsidRPr="00127E69">
              <w:rPr>
                <w:rFonts w:ascii="Arial" w:hAnsi="Arial" w:cs="Arial"/>
                <w:sz w:val="24"/>
                <w:szCs w:val="24"/>
              </w:rPr>
              <w:t>REFERÊNCIAS..........................................................................................</w:t>
            </w:r>
          </w:p>
        </w:tc>
        <w:tc>
          <w:tcPr>
            <w:tcW w:w="702" w:type="dxa"/>
          </w:tcPr>
          <w:p w14:paraId="1792F522" w14:textId="4AE4CBEF" w:rsidR="00561FC8" w:rsidRPr="00127E69" w:rsidRDefault="00127E69" w:rsidP="00127E69">
            <w:pPr>
              <w:autoSpaceDE w:val="0"/>
              <w:autoSpaceDN w:val="0"/>
              <w:adjustRightInd w:val="0"/>
              <w:spacing w:after="120" w:line="276" w:lineRule="auto"/>
              <w:jc w:val="center"/>
              <w:rPr>
                <w:rFonts w:ascii="Arial" w:hAnsi="Arial" w:cs="Arial"/>
                <w:sz w:val="24"/>
                <w:szCs w:val="24"/>
              </w:rPr>
            </w:pPr>
            <w:r w:rsidRPr="00127E69">
              <w:rPr>
                <w:rFonts w:ascii="Arial" w:hAnsi="Arial" w:cs="Arial"/>
                <w:sz w:val="24"/>
                <w:szCs w:val="24"/>
              </w:rPr>
              <w:t>14</w:t>
            </w:r>
          </w:p>
        </w:tc>
      </w:tr>
    </w:tbl>
    <w:p w14:paraId="5BEDF20E" w14:textId="526BECA9" w:rsidR="00561FC8" w:rsidRDefault="00561FC8" w:rsidP="00561FC8">
      <w:pPr>
        <w:autoSpaceDE w:val="0"/>
        <w:autoSpaceDN w:val="0"/>
        <w:adjustRightInd w:val="0"/>
        <w:spacing w:after="0"/>
        <w:jc w:val="center"/>
        <w:rPr>
          <w:rFonts w:cs="Arial"/>
          <w:szCs w:val="24"/>
        </w:rPr>
      </w:pPr>
    </w:p>
    <w:p w14:paraId="1162E69D" w14:textId="1A35D8FF" w:rsidR="00561FC8" w:rsidRDefault="00561FC8" w:rsidP="00561FC8">
      <w:pPr>
        <w:autoSpaceDE w:val="0"/>
        <w:autoSpaceDN w:val="0"/>
        <w:adjustRightInd w:val="0"/>
        <w:spacing w:after="0"/>
        <w:jc w:val="center"/>
        <w:rPr>
          <w:rFonts w:cs="Arial"/>
          <w:szCs w:val="24"/>
        </w:rPr>
      </w:pPr>
    </w:p>
    <w:p w14:paraId="1ED27ED0" w14:textId="0C57B2AE" w:rsidR="00561FC8" w:rsidRDefault="00561FC8" w:rsidP="00561FC8">
      <w:pPr>
        <w:autoSpaceDE w:val="0"/>
        <w:autoSpaceDN w:val="0"/>
        <w:adjustRightInd w:val="0"/>
        <w:spacing w:after="0"/>
        <w:jc w:val="center"/>
        <w:rPr>
          <w:rFonts w:cs="Arial"/>
          <w:szCs w:val="24"/>
        </w:rPr>
      </w:pPr>
    </w:p>
    <w:p w14:paraId="1B6E6AC5" w14:textId="7602CBD3" w:rsidR="00561FC8" w:rsidRDefault="00561FC8" w:rsidP="00561FC8">
      <w:pPr>
        <w:autoSpaceDE w:val="0"/>
        <w:autoSpaceDN w:val="0"/>
        <w:adjustRightInd w:val="0"/>
        <w:spacing w:after="0"/>
        <w:jc w:val="center"/>
        <w:rPr>
          <w:rFonts w:cs="Arial"/>
          <w:szCs w:val="24"/>
        </w:rPr>
      </w:pPr>
    </w:p>
    <w:p w14:paraId="645249B2" w14:textId="43E22F2B" w:rsidR="00561FC8" w:rsidRDefault="00561FC8" w:rsidP="00561FC8">
      <w:pPr>
        <w:autoSpaceDE w:val="0"/>
        <w:autoSpaceDN w:val="0"/>
        <w:adjustRightInd w:val="0"/>
        <w:spacing w:after="0"/>
        <w:jc w:val="center"/>
        <w:rPr>
          <w:rFonts w:cs="Arial"/>
          <w:szCs w:val="24"/>
        </w:rPr>
      </w:pPr>
    </w:p>
    <w:p w14:paraId="573867FA" w14:textId="77777777" w:rsidR="00561FC8" w:rsidRDefault="00561FC8" w:rsidP="00561FC8">
      <w:pPr>
        <w:autoSpaceDE w:val="0"/>
        <w:autoSpaceDN w:val="0"/>
        <w:adjustRightInd w:val="0"/>
        <w:spacing w:after="0"/>
        <w:jc w:val="center"/>
        <w:rPr>
          <w:rFonts w:cs="Arial"/>
          <w:szCs w:val="24"/>
        </w:rPr>
      </w:pPr>
    </w:p>
    <w:p w14:paraId="43B66883" w14:textId="77777777" w:rsidR="00561FC8" w:rsidRDefault="00561FC8" w:rsidP="0040287F">
      <w:pPr>
        <w:spacing w:after="120" w:line="240" w:lineRule="auto"/>
        <w:jc w:val="center"/>
        <w:rPr>
          <w:rFonts w:ascii="Arial" w:hAnsi="Arial" w:cs="Arial"/>
          <w:b/>
          <w:bCs/>
          <w:sz w:val="24"/>
          <w:szCs w:val="24"/>
        </w:rPr>
      </w:pPr>
    </w:p>
    <w:p w14:paraId="349BEB1A" w14:textId="77777777" w:rsidR="00561FC8" w:rsidRDefault="00561FC8" w:rsidP="0040287F">
      <w:pPr>
        <w:spacing w:after="120" w:line="240" w:lineRule="auto"/>
        <w:jc w:val="center"/>
        <w:rPr>
          <w:rFonts w:ascii="Arial" w:hAnsi="Arial" w:cs="Arial"/>
          <w:b/>
          <w:bCs/>
          <w:sz w:val="24"/>
          <w:szCs w:val="24"/>
        </w:rPr>
      </w:pPr>
    </w:p>
    <w:p w14:paraId="28C2D29D" w14:textId="77777777" w:rsidR="00561FC8" w:rsidRDefault="00561FC8" w:rsidP="0040287F">
      <w:pPr>
        <w:spacing w:after="120" w:line="240" w:lineRule="auto"/>
        <w:jc w:val="center"/>
        <w:rPr>
          <w:rFonts w:ascii="Arial" w:hAnsi="Arial" w:cs="Arial"/>
          <w:b/>
          <w:bCs/>
          <w:sz w:val="24"/>
          <w:szCs w:val="24"/>
        </w:rPr>
      </w:pPr>
    </w:p>
    <w:p w14:paraId="5D2E1884" w14:textId="77777777" w:rsidR="00561FC8" w:rsidRDefault="00561FC8" w:rsidP="0040287F">
      <w:pPr>
        <w:spacing w:after="120" w:line="240" w:lineRule="auto"/>
        <w:jc w:val="center"/>
        <w:rPr>
          <w:rFonts w:ascii="Arial" w:hAnsi="Arial" w:cs="Arial"/>
          <w:b/>
          <w:bCs/>
          <w:sz w:val="24"/>
          <w:szCs w:val="24"/>
        </w:rPr>
      </w:pPr>
    </w:p>
    <w:p w14:paraId="6B18E146" w14:textId="77777777" w:rsidR="00561FC8" w:rsidRDefault="00561FC8" w:rsidP="0040287F">
      <w:pPr>
        <w:spacing w:after="120" w:line="240" w:lineRule="auto"/>
        <w:jc w:val="center"/>
        <w:rPr>
          <w:rFonts w:ascii="Arial" w:hAnsi="Arial" w:cs="Arial"/>
          <w:b/>
          <w:bCs/>
          <w:sz w:val="24"/>
          <w:szCs w:val="24"/>
        </w:rPr>
      </w:pPr>
    </w:p>
    <w:p w14:paraId="3E18A1B1" w14:textId="77777777" w:rsidR="00561FC8" w:rsidRDefault="00561FC8" w:rsidP="0040287F">
      <w:pPr>
        <w:spacing w:after="120" w:line="240" w:lineRule="auto"/>
        <w:jc w:val="center"/>
        <w:rPr>
          <w:rFonts w:ascii="Arial" w:hAnsi="Arial" w:cs="Arial"/>
          <w:b/>
          <w:bCs/>
          <w:sz w:val="24"/>
          <w:szCs w:val="24"/>
        </w:rPr>
      </w:pPr>
    </w:p>
    <w:p w14:paraId="5F6EE446" w14:textId="77777777" w:rsidR="00561FC8" w:rsidRDefault="00561FC8" w:rsidP="0040287F">
      <w:pPr>
        <w:spacing w:after="120" w:line="240" w:lineRule="auto"/>
        <w:jc w:val="center"/>
        <w:rPr>
          <w:rFonts w:ascii="Arial" w:hAnsi="Arial" w:cs="Arial"/>
          <w:b/>
          <w:bCs/>
          <w:sz w:val="24"/>
          <w:szCs w:val="24"/>
        </w:rPr>
      </w:pPr>
    </w:p>
    <w:p w14:paraId="562DB635" w14:textId="77777777" w:rsidR="00561FC8" w:rsidRDefault="00561FC8" w:rsidP="0040287F">
      <w:pPr>
        <w:spacing w:after="120" w:line="240" w:lineRule="auto"/>
        <w:jc w:val="center"/>
        <w:rPr>
          <w:rFonts w:ascii="Arial" w:hAnsi="Arial" w:cs="Arial"/>
          <w:b/>
          <w:bCs/>
          <w:sz w:val="24"/>
          <w:szCs w:val="24"/>
        </w:rPr>
      </w:pPr>
    </w:p>
    <w:p w14:paraId="3A1EF99C" w14:textId="77777777" w:rsidR="00561FC8" w:rsidRDefault="00561FC8" w:rsidP="0040287F">
      <w:pPr>
        <w:spacing w:after="120" w:line="240" w:lineRule="auto"/>
        <w:jc w:val="center"/>
        <w:rPr>
          <w:rFonts w:ascii="Arial" w:hAnsi="Arial" w:cs="Arial"/>
          <w:b/>
          <w:bCs/>
          <w:sz w:val="24"/>
          <w:szCs w:val="24"/>
        </w:rPr>
      </w:pPr>
    </w:p>
    <w:p w14:paraId="1C06C90E" w14:textId="77777777" w:rsidR="00561FC8" w:rsidRDefault="00561FC8" w:rsidP="0040287F">
      <w:pPr>
        <w:spacing w:after="120" w:line="240" w:lineRule="auto"/>
        <w:jc w:val="center"/>
        <w:rPr>
          <w:rFonts w:ascii="Arial" w:hAnsi="Arial" w:cs="Arial"/>
          <w:b/>
          <w:bCs/>
          <w:sz w:val="24"/>
          <w:szCs w:val="24"/>
        </w:rPr>
      </w:pPr>
    </w:p>
    <w:p w14:paraId="1BD9BA9E" w14:textId="77777777" w:rsidR="00561FC8" w:rsidRDefault="00561FC8" w:rsidP="0040287F">
      <w:pPr>
        <w:spacing w:after="120" w:line="240" w:lineRule="auto"/>
        <w:jc w:val="center"/>
        <w:rPr>
          <w:rFonts w:ascii="Arial" w:hAnsi="Arial" w:cs="Arial"/>
          <w:b/>
          <w:bCs/>
          <w:sz w:val="24"/>
          <w:szCs w:val="24"/>
        </w:rPr>
      </w:pPr>
    </w:p>
    <w:p w14:paraId="41CA5773" w14:textId="77777777" w:rsidR="00561FC8" w:rsidRDefault="00561FC8" w:rsidP="0040287F">
      <w:pPr>
        <w:spacing w:after="120" w:line="240" w:lineRule="auto"/>
        <w:jc w:val="center"/>
        <w:rPr>
          <w:rFonts w:ascii="Arial" w:hAnsi="Arial" w:cs="Arial"/>
          <w:b/>
          <w:bCs/>
          <w:sz w:val="24"/>
          <w:szCs w:val="24"/>
        </w:rPr>
      </w:pPr>
    </w:p>
    <w:p w14:paraId="5F914BD6" w14:textId="77777777" w:rsidR="00561FC8" w:rsidRDefault="00561FC8" w:rsidP="0040287F">
      <w:pPr>
        <w:spacing w:after="120" w:line="240" w:lineRule="auto"/>
        <w:jc w:val="center"/>
        <w:rPr>
          <w:rFonts w:ascii="Arial" w:hAnsi="Arial" w:cs="Arial"/>
          <w:b/>
          <w:bCs/>
          <w:sz w:val="24"/>
          <w:szCs w:val="24"/>
        </w:rPr>
      </w:pPr>
    </w:p>
    <w:p w14:paraId="6986F3C1" w14:textId="77777777" w:rsidR="00561FC8" w:rsidRDefault="00561FC8" w:rsidP="0040287F">
      <w:pPr>
        <w:spacing w:after="120" w:line="240" w:lineRule="auto"/>
        <w:jc w:val="center"/>
        <w:rPr>
          <w:rFonts w:ascii="Arial" w:hAnsi="Arial" w:cs="Arial"/>
          <w:b/>
          <w:bCs/>
          <w:sz w:val="24"/>
          <w:szCs w:val="24"/>
        </w:rPr>
      </w:pPr>
    </w:p>
    <w:p w14:paraId="77E907F0" w14:textId="77777777" w:rsidR="00561FC8" w:rsidRDefault="00561FC8" w:rsidP="0040287F">
      <w:pPr>
        <w:spacing w:after="120" w:line="240" w:lineRule="auto"/>
        <w:jc w:val="center"/>
        <w:rPr>
          <w:rFonts w:ascii="Arial" w:hAnsi="Arial" w:cs="Arial"/>
          <w:b/>
          <w:bCs/>
          <w:sz w:val="24"/>
          <w:szCs w:val="24"/>
        </w:rPr>
      </w:pPr>
    </w:p>
    <w:p w14:paraId="26472F64" w14:textId="77777777" w:rsidR="00561FC8" w:rsidRDefault="00561FC8" w:rsidP="0040287F">
      <w:pPr>
        <w:spacing w:after="120" w:line="240" w:lineRule="auto"/>
        <w:jc w:val="center"/>
        <w:rPr>
          <w:rFonts w:ascii="Arial" w:hAnsi="Arial" w:cs="Arial"/>
          <w:b/>
          <w:bCs/>
          <w:sz w:val="24"/>
          <w:szCs w:val="24"/>
        </w:rPr>
      </w:pPr>
    </w:p>
    <w:p w14:paraId="418B13CE" w14:textId="77777777" w:rsidR="00561FC8" w:rsidRDefault="00561FC8" w:rsidP="0040287F">
      <w:pPr>
        <w:spacing w:after="120" w:line="240" w:lineRule="auto"/>
        <w:jc w:val="center"/>
        <w:rPr>
          <w:rFonts w:ascii="Arial" w:hAnsi="Arial" w:cs="Arial"/>
          <w:b/>
          <w:bCs/>
          <w:sz w:val="24"/>
          <w:szCs w:val="24"/>
        </w:rPr>
      </w:pPr>
    </w:p>
    <w:p w14:paraId="44F97F65" w14:textId="77777777" w:rsidR="00561FC8" w:rsidRDefault="00561FC8" w:rsidP="0040287F">
      <w:pPr>
        <w:spacing w:after="120" w:line="240" w:lineRule="auto"/>
        <w:jc w:val="center"/>
        <w:rPr>
          <w:rFonts w:ascii="Arial" w:hAnsi="Arial" w:cs="Arial"/>
          <w:b/>
          <w:bCs/>
          <w:sz w:val="24"/>
          <w:szCs w:val="24"/>
        </w:rPr>
      </w:pPr>
    </w:p>
    <w:p w14:paraId="36392324" w14:textId="77777777" w:rsidR="00561FC8" w:rsidRDefault="00561FC8" w:rsidP="0040287F">
      <w:pPr>
        <w:spacing w:after="120" w:line="240" w:lineRule="auto"/>
        <w:jc w:val="center"/>
        <w:rPr>
          <w:rFonts w:ascii="Arial" w:hAnsi="Arial" w:cs="Arial"/>
          <w:b/>
          <w:bCs/>
          <w:sz w:val="24"/>
          <w:szCs w:val="24"/>
        </w:rPr>
      </w:pPr>
    </w:p>
    <w:p w14:paraId="03C974C8" w14:textId="77777777" w:rsidR="00561FC8" w:rsidRDefault="00561FC8" w:rsidP="0040287F">
      <w:pPr>
        <w:spacing w:after="120" w:line="240" w:lineRule="auto"/>
        <w:jc w:val="center"/>
        <w:rPr>
          <w:rFonts w:ascii="Arial" w:hAnsi="Arial" w:cs="Arial"/>
          <w:b/>
          <w:bCs/>
          <w:sz w:val="24"/>
          <w:szCs w:val="24"/>
        </w:rPr>
      </w:pPr>
    </w:p>
    <w:p w14:paraId="0E5DA05D" w14:textId="77777777" w:rsidR="00561FC8" w:rsidRDefault="00561FC8" w:rsidP="0040287F">
      <w:pPr>
        <w:spacing w:after="120" w:line="240" w:lineRule="auto"/>
        <w:jc w:val="center"/>
        <w:rPr>
          <w:rFonts w:ascii="Arial" w:hAnsi="Arial" w:cs="Arial"/>
          <w:b/>
          <w:bCs/>
          <w:sz w:val="24"/>
          <w:szCs w:val="24"/>
        </w:rPr>
      </w:pPr>
    </w:p>
    <w:p w14:paraId="70BBCE10" w14:textId="77777777" w:rsidR="00561FC8" w:rsidRDefault="00561FC8" w:rsidP="00127E69">
      <w:pPr>
        <w:spacing w:after="120" w:line="240" w:lineRule="auto"/>
        <w:rPr>
          <w:rFonts w:ascii="Arial" w:hAnsi="Arial" w:cs="Arial"/>
          <w:b/>
          <w:bCs/>
          <w:sz w:val="24"/>
          <w:szCs w:val="24"/>
        </w:rPr>
      </w:pPr>
    </w:p>
    <w:p w14:paraId="56159ED3" w14:textId="4493AF60" w:rsidR="005C6CC0" w:rsidRDefault="00D32478" w:rsidP="0040287F">
      <w:pPr>
        <w:spacing w:after="120" w:line="240" w:lineRule="auto"/>
        <w:jc w:val="center"/>
        <w:rPr>
          <w:rFonts w:ascii="Arial" w:hAnsi="Arial" w:cs="Arial"/>
          <w:b/>
          <w:bCs/>
          <w:sz w:val="24"/>
          <w:szCs w:val="24"/>
        </w:rPr>
      </w:pPr>
      <w:r w:rsidRPr="00D32478">
        <w:rPr>
          <w:rFonts w:ascii="Arial" w:hAnsi="Arial" w:cs="Arial"/>
          <w:b/>
          <w:bCs/>
          <w:sz w:val="24"/>
          <w:szCs w:val="24"/>
        </w:rPr>
        <w:lastRenderedPageBreak/>
        <w:t>Análise de custos nas internações de infecções respiratórias agudas (</w:t>
      </w:r>
      <w:proofErr w:type="spellStart"/>
      <w:r w:rsidRPr="00D32478">
        <w:rPr>
          <w:rFonts w:ascii="Arial" w:hAnsi="Arial" w:cs="Arial"/>
          <w:b/>
          <w:bCs/>
          <w:sz w:val="24"/>
          <w:szCs w:val="24"/>
        </w:rPr>
        <w:t>IRAs</w:t>
      </w:r>
      <w:proofErr w:type="spellEnd"/>
      <w:r w:rsidRPr="00D32478">
        <w:rPr>
          <w:rFonts w:ascii="Arial" w:hAnsi="Arial" w:cs="Arial"/>
          <w:b/>
          <w:bCs/>
          <w:sz w:val="24"/>
          <w:szCs w:val="24"/>
        </w:rPr>
        <w:t xml:space="preserve">) e uma descrição do perfil epidemiológico, no período </w:t>
      </w:r>
      <w:proofErr w:type="spellStart"/>
      <w:r w:rsidRPr="00D32478">
        <w:rPr>
          <w:rFonts w:ascii="Arial" w:hAnsi="Arial" w:cs="Arial"/>
          <w:b/>
          <w:bCs/>
          <w:sz w:val="24"/>
          <w:szCs w:val="24"/>
        </w:rPr>
        <w:t>pré</w:t>
      </w:r>
      <w:proofErr w:type="spellEnd"/>
      <w:r w:rsidRPr="00D32478">
        <w:rPr>
          <w:rFonts w:ascii="Arial" w:hAnsi="Arial" w:cs="Arial"/>
          <w:b/>
          <w:bCs/>
          <w:sz w:val="24"/>
          <w:szCs w:val="24"/>
        </w:rPr>
        <w:t xml:space="preserve"> e pós pandemia por COVID-19 no estado do Paraná</w:t>
      </w:r>
    </w:p>
    <w:p w14:paraId="77358919" w14:textId="1DA6C108" w:rsidR="00F734D8" w:rsidRPr="00F734D8" w:rsidRDefault="00F734D8" w:rsidP="0040287F">
      <w:pPr>
        <w:spacing w:after="120" w:line="240" w:lineRule="auto"/>
        <w:jc w:val="center"/>
        <w:rPr>
          <w:rFonts w:ascii="Arial" w:hAnsi="Arial" w:cs="Arial"/>
          <w:b/>
          <w:bCs/>
          <w:sz w:val="24"/>
          <w:szCs w:val="24"/>
          <w:lang w:val="en-US"/>
        </w:rPr>
      </w:pPr>
      <w:r w:rsidRPr="00F734D8">
        <w:rPr>
          <w:rFonts w:ascii="Arial" w:hAnsi="Arial" w:cs="Arial"/>
          <w:b/>
          <w:bCs/>
          <w:sz w:val="24"/>
          <w:szCs w:val="24"/>
          <w:lang w:val="en-US"/>
        </w:rPr>
        <w:t xml:space="preserve">Cost analysis in hospitalizations for acute respiratory infections (ARIs) and a description of the epidemiological profile, pre- and post-pandemic period for COVID-19 </w:t>
      </w:r>
      <w:bookmarkStart w:id="0" w:name="_Hlk117860864"/>
      <w:r w:rsidRPr="00F734D8">
        <w:rPr>
          <w:rFonts w:ascii="Arial" w:hAnsi="Arial" w:cs="Arial"/>
          <w:b/>
          <w:bCs/>
          <w:sz w:val="24"/>
          <w:szCs w:val="24"/>
          <w:lang w:val="en-US"/>
        </w:rPr>
        <w:t>in the state of Paraná</w:t>
      </w:r>
      <w:bookmarkEnd w:id="0"/>
    </w:p>
    <w:p w14:paraId="246E186D" w14:textId="7A2A89F3" w:rsidR="00146FE7" w:rsidRPr="00146FE7" w:rsidRDefault="00146FE7" w:rsidP="00146FE7">
      <w:pPr>
        <w:spacing w:after="120" w:line="240" w:lineRule="auto"/>
        <w:jc w:val="center"/>
        <w:rPr>
          <w:rFonts w:ascii="Arial" w:hAnsi="Arial" w:cs="Arial"/>
          <w:sz w:val="24"/>
          <w:szCs w:val="24"/>
        </w:rPr>
      </w:pPr>
      <w:proofErr w:type="spellStart"/>
      <w:r>
        <w:rPr>
          <w:rFonts w:ascii="Arial" w:hAnsi="Arial" w:cs="Arial"/>
          <w:sz w:val="24"/>
          <w:szCs w:val="24"/>
        </w:rPr>
        <w:t>Maykon</w:t>
      </w:r>
      <w:proofErr w:type="spellEnd"/>
      <w:r>
        <w:rPr>
          <w:rFonts w:ascii="Arial" w:hAnsi="Arial" w:cs="Arial"/>
          <w:sz w:val="24"/>
          <w:szCs w:val="24"/>
        </w:rPr>
        <w:t xml:space="preserve"> Gerson </w:t>
      </w:r>
      <w:proofErr w:type="spellStart"/>
      <w:r>
        <w:rPr>
          <w:rFonts w:ascii="Arial" w:hAnsi="Arial" w:cs="Arial"/>
          <w:sz w:val="24"/>
          <w:szCs w:val="24"/>
        </w:rPr>
        <w:t>Matesco</w:t>
      </w:r>
      <w:proofErr w:type="spellEnd"/>
      <w:r>
        <w:rPr>
          <w:rFonts w:ascii="Arial" w:hAnsi="Arial" w:cs="Arial"/>
          <w:sz w:val="24"/>
          <w:szCs w:val="24"/>
        </w:rPr>
        <w:t xml:space="preserve"> da Silva</w:t>
      </w:r>
      <w:r w:rsidRPr="0035721C">
        <w:rPr>
          <w:rFonts w:ascii="Arial" w:hAnsi="Arial" w:cs="Arial"/>
          <w:sz w:val="24"/>
          <w:szCs w:val="24"/>
        </w:rPr>
        <w:t xml:space="preserve">, </w:t>
      </w:r>
      <w:r>
        <w:rPr>
          <w:rFonts w:ascii="Arial" w:hAnsi="Arial" w:cs="Arial"/>
          <w:sz w:val="24"/>
          <w:szCs w:val="24"/>
        </w:rPr>
        <w:t>Centro Universitário integrado</w:t>
      </w:r>
      <w:r w:rsidRPr="0035721C">
        <w:rPr>
          <w:rFonts w:ascii="Arial" w:hAnsi="Arial" w:cs="Arial"/>
          <w:sz w:val="24"/>
          <w:szCs w:val="24"/>
        </w:rPr>
        <w:t xml:space="preserve">, </w:t>
      </w:r>
      <w:r>
        <w:rPr>
          <w:rFonts w:ascii="Arial" w:hAnsi="Arial" w:cs="Arial"/>
          <w:sz w:val="24"/>
          <w:szCs w:val="24"/>
        </w:rPr>
        <w:t>Brasil</w:t>
      </w:r>
      <w:r w:rsidRPr="0035721C">
        <w:rPr>
          <w:rFonts w:ascii="Arial" w:hAnsi="Arial" w:cs="Arial"/>
          <w:sz w:val="24"/>
          <w:szCs w:val="24"/>
        </w:rPr>
        <w:t>,</w:t>
      </w:r>
      <w:r>
        <w:rPr>
          <w:rFonts w:ascii="Arial" w:hAnsi="Arial" w:cs="Arial"/>
          <w:sz w:val="24"/>
          <w:szCs w:val="24"/>
        </w:rPr>
        <w:t xml:space="preserve"> ORCID-</w:t>
      </w:r>
      <w:r w:rsidRPr="00146FE7">
        <w:t xml:space="preserve"> </w:t>
      </w:r>
      <w:hyperlink r:id="rId9" w:history="1">
        <w:r w:rsidRPr="00146FE7">
          <w:rPr>
            <w:rStyle w:val="Hyperlink"/>
            <w:rFonts w:ascii="Arial" w:hAnsi="Arial" w:cs="Arial"/>
            <w:sz w:val="24"/>
            <w:szCs w:val="24"/>
          </w:rPr>
          <w:t>https://orcid.org/0000-0002-2067-7380</w:t>
        </w:r>
      </w:hyperlink>
      <w:r>
        <w:rPr>
          <w:rFonts w:ascii="Arial" w:hAnsi="Arial" w:cs="Arial"/>
          <w:sz w:val="24"/>
          <w:szCs w:val="24"/>
        </w:rPr>
        <w:t xml:space="preserve"> E-mail </w:t>
      </w:r>
      <w:hyperlink r:id="rId10" w:history="1">
        <w:r w:rsidRPr="00D6221C">
          <w:rPr>
            <w:rStyle w:val="Hyperlink"/>
            <w:rFonts w:ascii="Arial" w:hAnsi="Arial" w:cs="Arial"/>
            <w:sz w:val="24"/>
            <w:szCs w:val="24"/>
          </w:rPr>
          <w:t>maykonmatesco42@gmail.com</w:t>
        </w:r>
      </w:hyperlink>
      <w:r>
        <w:rPr>
          <w:rFonts w:ascii="Arial" w:hAnsi="Arial" w:cs="Arial"/>
          <w:sz w:val="24"/>
          <w:szCs w:val="24"/>
        </w:rPr>
        <w:t xml:space="preserve"> </w:t>
      </w:r>
    </w:p>
    <w:p w14:paraId="2C63D522" w14:textId="7D9D93E5" w:rsidR="0035721C" w:rsidRPr="0035721C" w:rsidRDefault="005A319F" w:rsidP="00146FE7">
      <w:pPr>
        <w:spacing w:after="120" w:line="240" w:lineRule="auto"/>
        <w:jc w:val="center"/>
        <w:rPr>
          <w:rFonts w:ascii="Arial" w:hAnsi="Arial" w:cs="Arial"/>
          <w:sz w:val="24"/>
          <w:szCs w:val="24"/>
        </w:rPr>
      </w:pPr>
      <w:r>
        <w:rPr>
          <w:rFonts w:ascii="Arial" w:hAnsi="Arial" w:cs="Arial"/>
          <w:sz w:val="24"/>
          <w:szCs w:val="24"/>
        </w:rPr>
        <w:t xml:space="preserve">Heloisa </w:t>
      </w:r>
      <w:proofErr w:type="spellStart"/>
      <w:r>
        <w:rPr>
          <w:rFonts w:ascii="Arial" w:hAnsi="Arial" w:cs="Arial"/>
          <w:sz w:val="24"/>
          <w:szCs w:val="24"/>
        </w:rPr>
        <w:t>Pulido</w:t>
      </w:r>
      <w:proofErr w:type="spellEnd"/>
      <w:r>
        <w:rPr>
          <w:rFonts w:ascii="Arial" w:hAnsi="Arial" w:cs="Arial"/>
          <w:sz w:val="24"/>
          <w:szCs w:val="24"/>
        </w:rPr>
        <w:t xml:space="preserve"> dos Santos</w:t>
      </w:r>
      <w:r w:rsidR="0035721C" w:rsidRPr="0035721C">
        <w:rPr>
          <w:rFonts w:ascii="Arial" w:hAnsi="Arial" w:cs="Arial"/>
          <w:sz w:val="24"/>
          <w:szCs w:val="24"/>
        </w:rPr>
        <w:t xml:space="preserve">, </w:t>
      </w:r>
      <w:r w:rsidR="00146FE7">
        <w:rPr>
          <w:rFonts w:ascii="Arial" w:hAnsi="Arial" w:cs="Arial"/>
          <w:sz w:val="24"/>
          <w:szCs w:val="24"/>
        </w:rPr>
        <w:t>Centro Universitário integrado</w:t>
      </w:r>
      <w:r w:rsidR="0035721C" w:rsidRPr="0035721C">
        <w:rPr>
          <w:rFonts w:ascii="Arial" w:hAnsi="Arial" w:cs="Arial"/>
          <w:sz w:val="24"/>
          <w:szCs w:val="24"/>
        </w:rPr>
        <w:t xml:space="preserve">, </w:t>
      </w:r>
      <w:r w:rsidR="00146FE7">
        <w:rPr>
          <w:rFonts w:ascii="Arial" w:hAnsi="Arial" w:cs="Arial"/>
          <w:sz w:val="24"/>
          <w:szCs w:val="24"/>
        </w:rPr>
        <w:t xml:space="preserve">Brasil, ORCID- </w:t>
      </w:r>
      <w:hyperlink r:id="rId11" w:history="1">
        <w:r w:rsidR="00146FE7" w:rsidRPr="00146FE7">
          <w:rPr>
            <w:rStyle w:val="Hyperlink"/>
            <w:rFonts w:ascii="Arial" w:hAnsi="Arial" w:cs="Arial"/>
            <w:sz w:val="24"/>
            <w:szCs w:val="24"/>
          </w:rPr>
          <w:t>https://orcid.org/0000-0001-9634-0445</w:t>
        </w:r>
      </w:hyperlink>
      <w:r w:rsidR="00146FE7">
        <w:rPr>
          <w:rFonts w:ascii="Arial" w:hAnsi="Arial" w:cs="Arial"/>
          <w:sz w:val="24"/>
          <w:szCs w:val="24"/>
        </w:rPr>
        <w:t xml:space="preserve"> E-mail </w:t>
      </w:r>
      <w:hyperlink r:id="rId12" w:history="1">
        <w:r w:rsidR="00146FE7" w:rsidRPr="00C37E62">
          <w:rPr>
            <w:rStyle w:val="Hyperlink"/>
            <w:rFonts w:ascii="Arial" w:hAnsi="Arial" w:cs="Arial"/>
            <w:sz w:val="24"/>
            <w:szCs w:val="24"/>
          </w:rPr>
          <w:t>heloisapulido7@gmail.com</w:t>
        </w:r>
      </w:hyperlink>
      <w:r w:rsidR="006135F6">
        <w:rPr>
          <w:rFonts w:ascii="Arial" w:hAnsi="Arial" w:cs="Arial"/>
          <w:sz w:val="24"/>
          <w:szCs w:val="24"/>
        </w:rPr>
        <w:t xml:space="preserve"> </w:t>
      </w:r>
    </w:p>
    <w:p w14:paraId="73F97502" w14:textId="759707AF" w:rsidR="00146FE7" w:rsidRPr="00F734D8" w:rsidRDefault="00146FE7" w:rsidP="00146FE7">
      <w:pPr>
        <w:spacing w:after="120" w:line="240" w:lineRule="auto"/>
        <w:jc w:val="center"/>
        <w:rPr>
          <w:rFonts w:ascii="Arial" w:hAnsi="Arial" w:cs="Arial"/>
          <w:sz w:val="24"/>
          <w:szCs w:val="24"/>
        </w:rPr>
      </w:pPr>
      <w:r>
        <w:rPr>
          <w:rFonts w:ascii="Arial" w:hAnsi="Arial" w:cs="Arial"/>
          <w:sz w:val="24"/>
          <w:szCs w:val="24"/>
        </w:rPr>
        <w:t xml:space="preserve">Camilla </w:t>
      </w:r>
      <w:proofErr w:type="spellStart"/>
      <w:r>
        <w:rPr>
          <w:rFonts w:ascii="Arial" w:hAnsi="Arial" w:cs="Arial"/>
          <w:sz w:val="24"/>
          <w:szCs w:val="24"/>
        </w:rPr>
        <w:t>Pawelski</w:t>
      </w:r>
      <w:proofErr w:type="spellEnd"/>
      <w:r w:rsidRPr="0035721C">
        <w:rPr>
          <w:rFonts w:ascii="Arial" w:hAnsi="Arial" w:cs="Arial"/>
          <w:sz w:val="24"/>
          <w:szCs w:val="24"/>
        </w:rPr>
        <w:t xml:space="preserve">, </w:t>
      </w:r>
      <w:r>
        <w:rPr>
          <w:rFonts w:ascii="Arial" w:hAnsi="Arial" w:cs="Arial"/>
          <w:sz w:val="24"/>
          <w:szCs w:val="24"/>
        </w:rPr>
        <w:t>Centro Universitário integrado,</w:t>
      </w:r>
      <w:r w:rsidRPr="0035721C">
        <w:rPr>
          <w:rFonts w:ascii="Arial" w:hAnsi="Arial" w:cs="Arial"/>
          <w:sz w:val="24"/>
          <w:szCs w:val="24"/>
        </w:rPr>
        <w:t xml:space="preserve"> </w:t>
      </w:r>
      <w:r>
        <w:rPr>
          <w:rFonts w:ascii="Arial" w:hAnsi="Arial" w:cs="Arial"/>
          <w:sz w:val="24"/>
          <w:szCs w:val="24"/>
        </w:rPr>
        <w:t>Brasil</w:t>
      </w:r>
      <w:r w:rsidRPr="0035721C">
        <w:rPr>
          <w:rFonts w:ascii="Arial" w:hAnsi="Arial" w:cs="Arial"/>
          <w:sz w:val="24"/>
          <w:szCs w:val="24"/>
        </w:rPr>
        <w:t xml:space="preserve">, </w:t>
      </w:r>
      <w:r>
        <w:rPr>
          <w:rFonts w:ascii="Arial" w:hAnsi="Arial" w:cs="Arial"/>
          <w:sz w:val="24"/>
          <w:szCs w:val="24"/>
        </w:rPr>
        <w:t xml:space="preserve">ORCID- </w:t>
      </w:r>
      <w:hyperlink r:id="rId13" w:history="1">
        <w:r w:rsidRPr="00146FE7">
          <w:rPr>
            <w:rStyle w:val="Hyperlink"/>
            <w:rFonts w:ascii="Arial" w:hAnsi="Arial" w:cs="Arial"/>
            <w:sz w:val="24"/>
            <w:szCs w:val="24"/>
          </w:rPr>
          <w:t>https://orcid.org/0000-0002-5131-8663</w:t>
        </w:r>
      </w:hyperlink>
      <w:r>
        <w:rPr>
          <w:rFonts w:ascii="Arial" w:hAnsi="Arial" w:cs="Arial"/>
          <w:sz w:val="24"/>
          <w:szCs w:val="24"/>
        </w:rPr>
        <w:t>, E-mail-</w:t>
      </w:r>
      <w:r w:rsidR="00F734D8" w:rsidRPr="00F734D8">
        <w:t xml:space="preserve"> </w:t>
      </w:r>
      <w:hyperlink r:id="rId14" w:history="1">
        <w:r w:rsidR="00F734D8" w:rsidRPr="00F734D8">
          <w:rPr>
            <w:rStyle w:val="Hyperlink"/>
            <w:rFonts w:ascii="Arial" w:hAnsi="Arial" w:cs="Arial"/>
            <w:sz w:val="24"/>
            <w:szCs w:val="24"/>
          </w:rPr>
          <w:t>camila.pwk@gmail.com</w:t>
        </w:r>
      </w:hyperlink>
      <w:r w:rsidR="00F734D8" w:rsidRPr="00F734D8">
        <w:rPr>
          <w:rFonts w:ascii="Arial" w:hAnsi="Arial" w:cs="Arial"/>
          <w:sz w:val="24"/>
          <w:szCs w:val="24"/>
        </w:rPr>
        <w:t xml:space="preserve"> </w:t>
      </w:r>
    </w:p>
    <w:p w14:paraId="60AA3CBD" w14:textId="77777777" w:rsidR="00DE135E" w:rsidRDefault="00DE135E" w:rsidP="00804B2F">
      <w:pPr>
        <w:spacing w:after="120" w:line="240" w:lineRule="auto"/>
        <w:jc w:val="both"/>
        <w:rPr>
          <w:rFonts w:ascii="Arial" w:hAnsi="Arial" w:cs="Arial"/>
          <w:sz w:val="24"/>
          <w:szCs w:val="24"/>
        </w:rPr>
      </w:pPr>
    </w:p>
    <w:p w14:paraId="022C1D28" w14:textId="77777777" w:rsidR="0052610B" w:rsidRDefault="0052610B" w:rsidP="008E779A">
      <w:pPr>
        <w:spacing w:after="120" w:line="240" w:lineRule="auto"/>
        <w:jc w:val="both"/>
        <w:rPr>
          <w:rFonts w:ascii="Arial" w:hAnsi="Arial" w:cs="Arial"/>
          <w:b/>
          <w:bCs/>
          <w:sz w:val="20"/>
          <w:szCs w:val="20"/>
        </w:rPr>
      </w:pPr>
      <w:r>
        <w:rPr>
          <w:rFonts w:ascii="Arial" w:hAnsi="Arial" w:cs="Arial"/>
          <w:b/>
          <w:bCs/>
          <w:sz w:val="20"/>
          <w:szCs w:val="20"/>
        </w:rPr>
        <w:t>Resumo</w:t>
      </w:r>
    </w:p>
    <w:p w14:paraId="275993A7" w14:textId="72BD4D4C" w:rsidR="008E779A" w:rsidRPr="0052610B" w:rsidRDefault="0052610B" w:rsidP="008E779A">
      <w:pPr>
        <w:spacing w:after="120" w:line="240" w:lineRule="auto"/>
        <w:jc w:val="both"/>
        <w:rPr>
          <w:rFonts w:ascii="Arial" w:hAnsi="Arial" w:cs="Arial"/>
          <w:sz w:val="20"/>
          <w:szCs w:val="20"/>
        </w:rPr>
      </w:pPr>
      <w:r>
        <w:rPr>
          <w:rFonts w:ascii="Arial" w:hAnsi="Arial" w:cs="Arial"/>
          <w:sz w:val="20"/>
          <w:szCs w:val="20"/>
        </w:rPr>
        <w:t>Objetivo:</w:t>
      </w:r>
      <w:r w:rsidR="008E779A" w:rsidRPr="0052610B">
        <w:rPr>
          <w:rFonts w:ascii="Arial" w:hAnsi="Arial" w:cs="Arial"/>
          <w:sz w:val="20"/>
          <w:szCs w:val="20"/>
        </w:rPr>
        <w:t xml:space="preserve"> O trabalho tem como objetivo analisar se </w:t>
      </w:r>
      <w:r w:rsidR="00725BBA">
        <w:rPr>
          <w:rFonts w:ascii="Arial" w:hAnsi="Arial" w:cs="Arial"/>
          <w:sz w:val="20"/>
          <w:szCs w:val="20"/>
        </w:rPr>
        <w:t>h</w:t>
      </w:r>
      <w:r w:rsidR="008E779A" w:rsidRPr="0052610B">
        <w:rPr>
          <w:rFonts w:ascii="Arial" w:hAnsi="Arial" w:cs="Arial"/>
          <w:sz w:val="20"/>
          <w:szCs w:val="20"/>
        </w:rPr>
        <w:t xml:space="preserve">ouve ou não aumento de custos em internações por Infecções Respiratórias Agudas (IRA) nos anos de 2019, 2020 e 2021 </w:t>
      </w:r>
      <w:r w:rsidR="00F947E0">
        <w:rPr>
          <w:rFonts w:ascii="Arial" w:hAnsi="Arial" w:cs="Arial"/>
          <w:sz w:val="20"/>
          <w:szCs w:val="20"/>
        </w:rPr>
        <w:t xml:space="preserve">no estado do Paraná, </w:t>
      </w:r>
      <w:r w:rsidR="008E779A" w:rsidRPr="0052610B">
        <w:rPr>
          <w:rFonts w:ascii="Arial" w:hAnsi="Arial" w:cs="Arial"/>
          <w:sz w:val="20"/>
          <w:szCs w:val="20"/>
        </w:rPr>
        <w:t xml:space="preserve">devido a pandemia do Covid-19, além de descrever o perfil epidemiológico dos indivíduos. Métodos: Trata-se de um estudo observacional transversal, analítico e descritivo, com dados </w:t>
      </w:r>
      <w:r w:rsidR="00725BBA" w:rsidRPr="0052610B">
        <w:rPr>
          <w:rFonts w:ascii="Arial" w:hAnsi="Arial" w:cs="Arial"/>
          <w:sz w:val="20"/>
          <w:szCs w:val="20"/>
        </w:rPr>
        <w:t>suplementar</w:t>
      </w:r>
      <w:r w:rsidR="00725BBA">
        <w:rPr>
          <w:rFonts w:ascii="Arial" w:hAnsi="Arial" w:cs="Arial"/>
          <w:sz w:val="20"/>
          <w:szCs w:val="20"/>
        </w:rPr>
        <w:t>es</w:t>
      </w:r>
      <w:r w:rsidR="008E779A" w:rsidRPr="0052610B">
        <w:rPr>
          <w:rFonts w:ascii="Arial" w:hAnsi="Arial" w:cs="Arial"/>
          <w:sz w:val="20"/>
          <w:szCs w:val="20"/>
        </w:rPr>
        <w:t xml:space="preserve"> disponíveis no DATASUS, sendo analisados 38.326 AIH. Resultados: No estudo, chegou-se ao resultado de que indivíduos do sexo masculino (56,20%) são mais internados, juntos com indivíduos da cor branca (68,53%) e indivíduos da faixa etária de 60 a 69 anos (20,06%). Os gastos nos três anos apurados foram de 154.583.096,93, com o ano 2021 sendo o com maior custo 70.096.889,18. Conclusão: Concluiu-se que ouve aumento nos custos e internações após o início da pandemia por Covid-19, porém pode-se perceber que o mesmo não teve influência no aumento da média de permanecia diária.</w:t>
      </w:r>
    </w:p>
    <w:p w14:paraId="719729DF" w14:textId="54490C1F" w:rsidR="00DE135E" w:rsidRPr="00B64B7D" w:rsidRDefault="0099130D" w:rsidP="00804B2F">
      <w:pPr>
        <w:spacing w:after="120" w:line="240" w:lineRule="auto"/>
        <w:jc w:val="both"/>
        <w:rPr>
          <w:rFonts w:ascii="Arial" w:hAnsi="Arial" w:cs="Arial"/>
          <w:sz w:val="20"/>
          <w:szCs w:val="20"/>
        </w:rPr>
      </w:pPr>
      <w:r w:rsidRPr="00DE135E">
        <w:rPr>
          <w:rFonts w:ascii="Arial" w:hAnsi="Arial" w:cs="Arial"/>
          <w:b/>
          <w:bCs/>
          <w:sz w:val="20"/>
          <w:szCs w:val="20"/>
        </w:rPr>
        <w:t>Palavras-chave:</w:t>
      </w:r>
      <w:r w:rsidR="00B64B7D">
        <w:rPr>
          <w:rFonts w:ascii="Arial" w:hAnsi="Arial" w:cs="Arial"/>
          <w:b/>
          <w:bCs/>
          <w:sz w:val="20"/>
          <w:szCs w:val="20"/>
        </w:rPr>
        <w:t xml:space="preserve"> </w:t>
      </w:r>
      <w:r w:rsidR="0052610B">
        <w:rPr>
          <w:rFonts w:ascii="Arial" w:hAnsi="Arial" w:cs="Arial"/>
          <w:sz w:val="20"/>
          <w:szCs w:val="20"/>
        </w:rPr>
        <w:t xml:space="preserve">Doenças respiratórias, Gastos Públicos Com Saúde, Hospitalização, </w:t>
      </w:r>
      <w:r w:rsidR="0052610B" w:rsidRPr="00B64B7D">
        <w:rPr>
          <w:rFonts w:ascii="Arial" w:hAnsi="Arial" w:cs="Arial"/>
          <w:sz w:val="20"/>
          <w:szCs w:val="20"/>
        </w:rPr>
        <w:t xml:space="preserve">Pandemia </w:t>
      </w:r>
      <w:r w:rsidR="00B64B7D" w:rsidRPr="00B64B7D">
        <w:rPr>
          <w:rFonts w:ascii="Arial" w:hAnsi="Arial" w:cs="Arial"/>
          <w:sz w:val="20"/>
          <w:szCs w:val="20"/>
        </w:rPr>
        <w:t>Sistema Único de Saúde</w:t>
      </w:r>
      <w:r w:rsidR="0052610B">
        <w:rPr>
          <w:rFonts w:ascii="Arial" w:hAnsi="Arial" w:cs="Arial"/>
          <w:sz w:val="20"/>
          <w:szCs w:val="20"/>
        </w:rPr>
        <w:t>.</w:t>
      </w:r>
    </w:p>
    <w:p w14:paraId="3C163EC4" w14:textId="5E57A211" w:rsidR="0099130D" w:rsidRDefault="0099130D" w:rsidP="00804B2F">
      <w:pPr>
        <w:spacing w:after="120" w:line="240" w:lineRule="auto"/>
        <w:jc w:val="both"/>
        <w:rPr>
          <w:rFonts w:ascii="Arial" w:hAnsi="Arial" w:cs="Arial"/>
          <w:sz w:val="24"/>
          <w:szCs w:val="24"/>
        </w:rPr>
      </w:pPr>
    </w:p>
    <w:p w14:paraId="62F13BBE" w14:textId="362F89CF" w:rsidR="0052610B" w:rsidRPr="008237D7" w:rsidRDefault="0052610B" w:rsidP="00804B2F">
      <w:pPr>
        <w:spacing w:after="120" w:line="240" w:lineRule="auto"/>
        <w:jc w:val="both"/>
        <w:rPr>
          <w:rFonts w:ascii="Arial" w:hAnsi="Arial" w:cs="Arial"/>
          <w:b/>
          <w:bCs/>
          <w:sz w:val="20"/>
          <w:szCs w:val="20"/>
          <w:lang w:val="en-US"/>
        </w:rPr>
      </w:pPr>
      <w:r w:rsidRPr="008237D7">
        <w:rPr>
          <w:rFonts w:ascii="Arial" w:hAnsi="Arial" w:cs="Arial"/>
          <w:b/>
          <w:bCs/>
          <w:sz w:val="20"/>
          <w:szCs w:val="20"/>
          <w:lang w:val="en-US"/>
        </w:rPr>
        <w:t>Abstract</w:t>
      </w:r>
    </w:p>
    <w:p w14:paraId="58C68A30" w14:textId="0BB02B0C" w:rsidR="0052610B" w:rsidRPr="0052610B" w:rsidRDefault="0052610B" w:rsidP="0052610B">
      <w:pPr>
        <w:spacing w:after="120" w:line="240" w:lineRule="auto"/>
        <w:jc w:val="both"/>
        <w:rPr>
          <w:rFonts w:ascii="Arial" w:hAnsi="Arial" w:cs="Arial"/>
          <w:sz w:val="20"/>
          <w:szCs w:val="20"/>
          <w:lang w:val="en-US"/>
        </w:rPr>
      </w:pPr>
      <w:r w:rsidRPr="0052610B">
        <w:rPr>
          <w:rFonts w:ascii="Arial" w:hAnsi="Arial" w:cs="Arial"/>
          <w:sz w:val="20"/>
          <w:szCs w:val="20"/>
          <w:lang w:val="en-US"/>
        </w:rPr>
        <w:t>Objective: The objective of this study was to analyze whether or not there was an increase in costs in hospitalizations for Acute Respiratory Infections (ARI) in 2019, 2020 and 2021</w:t>
      </w:r>
      <w:r w:rsidR="00F947E0" w:rsidRPr="00F947E0">
        <w:rPr>
          <w:lang w:val="en-US"/>
        </w:rPr>
        <w:t xml:space="preserve"> </w:t>
      </w:r>
      <w:r w:rsidR="00F947E0" w:rsidRPr="00F947E0">
        <w:rPr>
          <w:rFonts w:ascii="Arial" w:hAnsi="Arial" w:cs="Arial"/>
          <w:sz w:val="20"/>
          <w:szCs w:val="20"/>
          <w:lang w:val="en-US"/>
        </w:rPr>
        <w:t>in the state of Paraná</w:t>
      </w:r>
      <w:r w:rsidR="00F947E0">
        <w:rPr>
          <w:rFonts w:ascii="Arial" w:hAnsi="Arial" w:cs="Arial"/>
          <w:sz w:val="20"/>
          <w:szCs w:val="20"/>
          <w:lang w:val="en-US"/>
        </w:rPr>
        <w:t>,</w:t>
      </w:r>
      <w:r w:rsidRPr="0052610B">
        <w:rPr>
          <w:rFonts w:ascii="Arial" w:hAnsi="Arial" w:cs="Arial"/>
          <w:sz w:val="20"/>
          <w:szCs w:val="20"/>
          <w:lang w:val="en-US"/>
        </w:rPr>
        <w:t xml:space="preserve"> due to the Covid-19 pandemic, as well as to describe the epidemiological profile of individuals. Methods: This is a cross-sectional, analytical and descriptive observational study, with supplementary data available in DATASUS, being analyzed 38,326 AIH. Results: In the study, the result was reached that male individuals (56.20%) are more hospitalized, together with individuals of white color (68.53%) and individuals in the age group of 60 to 69 years (20.06%). The expenses in the three years were 154,583,096.93, with 2021 being the year with the highest cost (70,096,889.18). Conclusion: It was concluded that there was an increase in costs and hospitalizations after the beginning of the pandemic by Covid-19, but it can be seen that it had no influence on the increase in the average daily stay.</w:t>
      </w:r>
    </w:p>
    <w:p w14:paraId="3C72BD2B" w14:textId="4B25A7B2" w:rsidR="0099130D" w:rsidRPr="0040287F" w:rsidRDefault="0099130D" w:rsidP="00804B2F">
      <w:pPr>
        <w:spacing w:after="120" w:line="240" w:lineRule="auto"/>
        <w:jc w:val="both"/>
        <w:rPr>
          <w:rFonts w:ascii="Arial" w:hAnsi="Arial" w:cs="Arial"/>
          <w:sz w:val="20"/>
          <w:szCs w:val="20"/>
          <w:lang w:val="en-US"/>
        </w:rPr>
      </w:pPr>
      <w:r w:rsidRPr="0040287F">
        <w:rPr>
          <w:rFonts w:ascii="Arial" w:hAnsi="Arial" w:cs="Arial"/>
          <w:b/>
          <w:bCs/>
          <w:sz w:val="20"/>
          <w:szCs w:val="20"/>
          <w:lang w:val="en-US"/>
        </w:rPr>
        <w:t>Keywords:</w:t>
      </w:r>
      <w:r w:rsidR="0040287F" w:rsidRPr="0040287F">
        <w:rPr>
          <w:rFonts w:ascii="Arial" w:hAnsi="Arial" w:cs="Arial"/>
          <w:sz w:val="20"/>
          <w:szCs w:val="20"/>
          <w:lang w:val="en-US"/>
        </w:rPr>
        <w:t xml:space="preserve"> Respiratory Diseases, Public Spending on Health, Hospitalization, Pandemic Health System.</w:t>
      </w:r>
    </w:p>
    <w:p w14:paraId="18CFFDE7" w14:textId="774A93D0" w:rsidR="00DE135E" w:rsidRDefault="00DE135E" w:rsidP="00804B2F">
      <w:pPr>
        <w:spacing w:after="120" w:line="240" w:lineRule="auto"/>
        <w:jc w:val="both"/>
        <w:rPr>
          <w:rFonts w:ascii="Arial" w:hAnsi="Arial" w:cs="Arial"/>
          <w:sz w:val="24"/>
          <w:szCs w:val="24"/>
          <w:lang w:val="en-US"/>
        </w:rPr>
      </w:pPr>
    </w:p>
    <w:p w14:paraId="03157925" w14:textId="69D5272D" w:rsidR="0040287F" w:rsidRDefault="0040287F" w:rsidP="00804B2F">
      <w:pPr>
        <w:spacing w:after="120" w:line="240" w:lineRule="auto"/>
        <w:jc w:val="both"/>
        <w:rPr>
          <w:rFonts w:ascii="Arial" w:hAnsi="Arial" w:cs="Arial"/>
          <w:sz w:val="24"/>
          <w:szCs w:val="24"/>
          <w:lang w:val="en-US"/>
        </w:rPr>
      </w:pPr>
    </w:p>
    <w:p w14:paraId="3F363997" w14:textId="77777777" w:rsidR="0040287F" w:rsidRPr="0040287F" w:rsidRDefault="0040287F" w:rsidP="00804B2F">
      <w:pPr>
        <w:spacing w:after="120" w:line="240" w:lineRule="auto"/>
        <w:jc w:val="both"/>
        <w:rPr>
          <w:rFonts w:ascii="Arial" w:hAnsi="Arial" w:cs="Arial"/>
          <w:sz w:val="24"/>
          <w:szCs w:val="24"/>
          <w:lang w:val="en-US"/>
        </w:rPr>
      </w:pPr>
    </w:p>
    <w:p w14:paraId="1420A4F7" w14:textId="77777777" w:rsidR="00561FC8" w:rsidRDefault="00561FC8" w:rsidP="00804B2F">
      <w:pPr>
        <w:spacing w:after="120" w:line="240" w:lineRule="auto"/>
        <w:rPr>
          <w:rFonts w:ascii="Arial" w:hAnsi="Arial" w:cs="Arial"/>
          <w:b/>
          <w:bCs/>
          <w:sz w:val="24"/>
          <w:szCs w:val="24"/>
        </w:rPr>
      </w:pPr>
    </w:p>
    <w:p w14:paraId="7E4C543E" w14:textId="0621EA85" w:rsidR="0099130D" w:rsidRPr="00B108C9" w:rsidRDefault="00127E69" w:rsidP="00127E69">
      <w:pPr>
        <w:spacing w:after="120" w:line="276" w:lineRule="auto"/>
        <w:rPr>
          <w:rFonts w:ascii="Arial" w:hAnsi="Arial" w:cs="Arial"/>
          <w:b/>
          <w:bCs/>
          <w:sz w:val="24"/>
          <w:szCs w:val="24"/>
        </w:rPr>
      </w:pPr>
      <w:r>
        <w:rPr>
          <w:rFonts w:ascii="Arial" w:hAnsi="Arial" w:cs="Arial"/>
          <w:b/>
          <w:bCs/>
          <w:sz w:val="24"/>
          <w:szCs w:val="24"/>
        </w:rPr>
        <w:lastRenderedPageBreak/>
        <w:t xml:space="preserve">1. </w:t>
      </w:r>
      <w:r w:rsidR="0099130D" w:rsidRPr="00B108C9">
        <w:rPr>
          <w:rFonts w:ascii="Arial" w:hAnsi="Arial" w:cs="Arial"/>
          <w:b/>
          <w:bCs/>
          <w:sz w:val="24"/>
          <w:szCs w:val="24"/>
        </w:rPr>
        <w:t>INTRODUÇÃO</w:t>
      </w:r>
    </w:p>
    <w:p w14:paraId="1C158E55" w14:textId="60C02DD9" w:rsidR="008E779A" w:rsidRPr="008E779A" w:rsidRDefault="008E779A" w:rsidP="00127E69">
      <w:pPr>
        <w:spacing w:after="120" w:line="276" w:lineRule="auto"/>
        <w:ind w:firstLine="708"/>
        <w:jc w:val="both"/>
        <w:rPr>
          <w:rFonts w:ascii="Arial" w:hAnsi="Arial" w:cs="Arial"/>
          <w:sz w:val="24"/>
          <w:szCs w:val="24"/>
        </w:rPr>
      </w:pPr>
      <w:r w:rsidRPr="008E779A">
        <w:rPr>
          <w:rFonts w:ascii="Arial" w:hAnsi="Arial" w:cs="Arial"/>
          <w:sz w:val="24"/>
          <w:szCs w:val="24"/>
        </w:rPr>
        <w:t xml:space="preserve">As IRAS (Infecções Respiratórias Agudas) foram responsáveis por cerca de um quinto das internações hospitalares no Sistema Único de Saúde (SUS), em período </w:t>
      </w:r>
      <w:proofErr w:type="spellStart"/>
      <w:r w:rsidRPr="008E779A">
        <w:rPr>
          <w:rFonts w:ascii="Arial" w:hAnsi="Arial" w:cs="Arial"/>
          <w:sz w:val="24"/>
          <w:szCs w:val="24"/>
        </w:rPr>
        <w:t>pré</w:t>
      </w:r>
      <w:proofErr w:type="spellEnd"/>
      <w:r w:rsidRPr="008E779A">
        <w:rPr>
          <w:rFonts w:ascii="Arial" w:hAnsi="Arial" w:cs="Arial"/>
          <w:sz w:val="24"/>
          <w:szCs w:val="24"/>
        </w:rPr>
        <w:t>-pandêmico (</w:t>
      </w:r>
      <w:r w:rsidR="000B0DFB">
        <w:rPr>
          <w:rFonts w:ascii="Arial" w:hAnsi="Arial" w:cs="Arial"/>
          <w:sz w:val="24"/>
          <w:szCs w:val="24"/>
        </w:rPr>
        <w:t>1</w:t>
      </w:r>
      <w:r w:rsidRPr="008E779A">
        <w:rPr>
          <w:rFonts w:ascii="Arial" w:hAnsi="Arial" w:cs="Arial"/>
          <w:sz w:val="24"/>
          <w:szCs w:val="24"/>
        </w:rPr>
        <w:t>). Já o Covid-19, até 15 de maio de 2021, infectou 15.519.525 e registraram 432 mil óbitos, fora os impactos causados na saúde e na economia nacional que já começaram a serem sentidos no início de 2020 (</w:t>
      </w:r>
      <w:r w:rsidR="000B0DFB">
        <w:rPr>
          <w:rFonts w:ascii="Arial" w:hAnsi="Arial" w:cs="Arial"/>
          <w:sz w:val="24"/>
          <w:szCs w:val="24"/>
        </w:rPr>
        <w:t>2</w:t>
      </w:r>
      <w:r w:rsidRPr="008E779A">
        <w:rPr>
          <w:rFonts w:ascii="Arial" w:hAnsi="Arial" w:cs="Arial"/>
          <w:sz w:val="24"/>
          <w:szCs w:val="24"/>
        </w:rPr>
        <w:t>).</w:t>
      </w:r>
    </w:p>
    <w:p w14:paraId="0202034A" w14:textId="2A598D68" w:rsidR="008E779A" w:rsidRPr="008E779A" w:rsidRDefault="008E779A" w:rsidP="00127E69">
      <w:pPr>
        <w:spacing w:after="120" w:line="276" w:lineRule="auto"/>
        <w:ind w:firstLine="708"/>
        <w:jc w:val="both"/>
        <w:rPr>
          <w:rFonts w:ascii="Arial" w:hAnsi="Arial" w:cs="Arial"/>
          <w:sz w:val="24"/>
          <w:szCs w:val="24"/>
        </w:rPr>
      </w:pPr>
      <w:r w:rsidRPr="008E779A">
        <w:rPr>
          <w:rFonts w:ascii="Arial" w:hAnsi="Arial" w:cs="Arial"/>
          <w:sz w:val="24"/>
          <w:szCs w:val="24"/>
        </w:rPr>
        <w:t xml:space="preserve">Segundo Sá </w:t>
      </w:r>
      <w:proofErr w:type="spellStart"/>
      <w:r w:rsidRPr="008E779A">
        <w:rPr>
          <w:rFonts w:ascii="Arial" w:hAnsi="Arial" w:cs="Arial"/>
          <w:sz w:val="24"/>
          <w:szCs w:val="24"/>
        </w:rPr>
        <w:t>Camarço</w:t>
      </w:r>
      <w:proofErr w:type="spellEnd"/>
      <w:r w:rsidRPr="008E779A">
        <w:rPr>
          <w:rFonts w:ascii="Arial" w:hAnsi="Arial" w:cs="Arial"/>
          <w:sz w:val="24"/>
          <w:szCs w:val="24"/>
        </w:rPr>
        <w:t xml:space="preserve"> et al. 2021, independente da área geográfica, as doenças respiratórias têm um impacto significativo sobre os gastos com saúde, pois, no mundo, 9 milhões de pessoas morrem de problemas respiratórios a cada ano. Na Europa, as doenças respiratórias causam 660.000 mortes e são responsáveis por cerca de 6 milhões de internações hospitalares anualmente, contribuindo com 7% de todas as causas de hospitalização. Estima-se que o cenário atual pode piorar em um futuro próximo, visto que as doenças respiratórias são responsáveis por 1/10 da mortalidade geral em todo o mundo, mas espera-se que contribuam com 1/5 até 2030</w:t>
      </w:r>
      <w:r w:rsidR="000B0DFB">
        <w:rPr>
          <w:rFonts w:ascii="Arial" w:hAnsi="Arial" w:cs="Arial"/>
          <w:sz w:val="24"/>
          <w:szCs w:val="24"/>
        </w:rPr>
        <w:t xml:space="preserve"> (3)</w:t>
      </w:r>
      <w:r w:rsidRPr="008E779A">
        <w:rPr>
          <w:rFonts w:ascii="Arial" w:hAnsi="Arial" w:cs="Arial"/>
          <w:sz w:val="24"/>
          <w:szCs w:val="24"/>
        </w:rPr>
        <w:t>.</w:t>
      </w:r>
      <w:r w:rsidR="008E717D">
        <w:rPr>
          <w:rFonts w:ascii="Arial" w:hAnsi="Arial" w:cs="Arial"/>
          <w:sz w:val="24"/>
          <w:szCs w:val="24"/>
        </w:rPr>
        <w:t xml:space="preserve"> </w:t>
      </w:r>
      <w:r w:rsidR="008E717D" w:rsidRPr="008E779A">
        <w:rPr>
          <w:rFonts w:ascii="Arial" w:hAnsi="Arial" w:cs="Arial"/>
          <w:sz w:val="24"/>
          <w:szCs w:val="24"/>
        </w:rPr>
        <w:t>De acordo com a OMS, as IRAS estão entre as doenças infecciosas de maior índice de morbimortalidade em todo o mundo, afetando principalmente os mais jovens e os mais idosos (</w:t>
      </w:r>
      <w:r w:rsidR="000B0DFB">
        <w:rPr>
          <w:rFonts w:ascii="Arial" w:hAnsi="Arial" w:cs="Arial"/>
          <w:sz w:val="24"/>
          <w:szCs w:val="24"/>
        </w:rPr>
        <w:t>4</w:t>
      </w:r>
      <w:r w:rsidR="008E717D" w:rsidRPr="008E779A">
        <w:rPr>
          <w:rFonts w:ascii="Arial" w:hAnsi="Arial" w:cs="Arial"/>
          <w:sz w:val="24"/>
          <w:szCs w:val="24"/>
        </w:rPr>
        <w:t>).</w:t>
      </w:r>
    </w:p>
    <w:p w14:paraId="49991B87" w14:textId="1452C8E5" w:rsidR="001D53B9" w:rsidRDefault="008E779A" w:rsidP="00127E69">
      <w:pPr>
        <w:spacing w:after="120" w:line="276" w:lineRule="auto"/>
        <w:ind w:firstLine="708"/>
        <w:jc w:val="both"/>
        <w:rPr>
          <w:rFonts w:ascii="Arial" w:hAnsi="Arial" w:cs="Arial"/>
          <w:sz w:val="24"/>
          <w:szCs w:val="24"/>
        </w:rPr>
      </w:pPr>
      <w:r w:rsidRPr="008E779A">
        <w:rPr>
          <w:rFonts w:ascii="Arial" w:hAnsi="Arial" w:cs="Arial"/>
          <w:sz w:val="24"/>
          <w:szCs w:val="24"/>
        </w:rPr>
        <w:t>O Brasil, é um dos únicos países das Américas que dispõem de um sistema de saúde unificado, universal e gratuito, que abrange cerca de 75% da população, e é citado como referência de sistema principalmente devido à garantia de saúde como um direito de todos os cidadãos (</w:t>
      </w:r>
      <w:r w:rsidR="000B0DFB">
        <w:rPr>
          <w:rFonts w:ascii="Arial" w:hAnsi="Arial" w:cs="Arial"/>
          <w:sz w:val="24"/>
          <w:szCs w:val="24"/>
        </w:rPr>
        <w:t>5</w:t>
      </w:r>
      <w:r w:rsidRPr="008E779A">
        <w:rPr>
          <w:rFonts w:ascii="Arial" w:hAnsi="Arial" w:cs="Arial"/>
          <w:sz w:val="24"/>
          <w:szCs w:val="24"/>
        </w:rPr>
        <w:t xml:space="preserve">). Em contexto de pandemia, o trabalho do SUS é incontestável, principalmente, na área hospitalar, ao que se refere em cobertura de atendimento, quando comparado a outros países </w:t>
      </w:r>
      <w:r w:rsidR="000B0DFB">
        <w:rPr>
          <w:rFonts w:ascii="Arial" w:hAnsi="Arial" w:cs="Arial"/>
          <w:sz w:val="24"/>
          <w:szCs w:val="24"/>
        </w:rPr>
        <w:t>(6</w:t>
      </w:r>
      <w:r w:rsidRPr="008E779A">
        <w:rPr>
          <w:rFonts w:ascii="Arial" w:hAnsi="Arial" w:cs="Arial"/>
          <w:sz w:val="24"/>
          <w:szCs w:val="24"/>
        </w:rPr>
        <w:t xml:space="preserve">). </w:t>
      </w:r>
    </w:p>
    <w:p w14:paraId="52981C9F" w14:textId="5A320BF8" w:rsidR="00DD2AF2" w:rsidRPr="000A03A8" w:rsidRDefault="008E717D" w:rsidP="00127E69">
      <w:pPr>
        <w:spacing w:after="120" w:line="276" w:lineRule="auto"/>
        <w:ind w:firstLine="708"/>
        <w:jc w:val="both"/>
        <w:rPr>
          <w:rFonts w:ascii="Arial" w:hAnsi="Arial" w:cs="Arial"/>
          <w:sz w:val="24"/>
          <w:szCs w:val="24"/>
        </w:rPr>
      </w:pPr>
      <w:r>
        <w:rPr>
          <w:rFonts w:ascii="Arial" w:hAnsi="Arial" w:cs="Arial"/>
          <w:sz w:val="24"/>
          <w:szCs w:val="24"/>
        </w:rPr>
        <w:t>A pandemia d</w:t>
      </w:r>
      <w:r w:rsidR="00725BBA">
        <w:rPr>
          <w:rFonts w:ascii="Arial" w:hAnsi="Arial" w:cs="Arial"/>
          <w:sz w:val="24"/>
          <w:szCs w:val="24"/>
        </w:rPr>
        <w:t>o</w:t>
      </w:r>
      <w:r>
        <w:rPr>
          <w:rFonts w:ascii="Arial" w:hAnsi="Arial" w:cs="Arial"/>
          <w:sz w:val="24"/>
          <w:szCs w:val="24"/>
        </w:rPr>
        <w:t xml:space="preserve"> Covid-19 gerou fortes demandas tanto para medicamentos, que no período tiveram um aumento de 97,49%, entre fevereiro de 2020 e junho de 2021, quanto para materiais médicos hospitalares que sofreram um aumento no índice de preços ainda maior, de 161,14% entre fevereiro de 2020 e abril de 2021 (</w:t>
      </w:r>
      <w:r w:rsidR="000B0DFB">
        <w:rPr>
          <w:rFonts w:ascii="Arial" w:hAnsi="Arial" w:cs="Arial"/>
          <w:sz w:val="24"/>
          <w:szCs w:val="24"/>
        </w:rPr>
        <w:t>7</w:t>
      </w:r>
      <w:r>
        <w:rPr>
          <w:rFonts w:ascii="Arial" w:hAnsi="Arial" w:cs="Arial"/>
          <w:sz w:val="24"/>
          <w:szCs w:val="24"/>
        </w:rPr>
        <w:t>)</w:t>
      </w:r>
      <w:r w:rsidR="000A03A8">
        <w:rPr>
          <w:rFonts w:ascii="Arial" w:hAnsi="Arial" w:cs="Arial"/>
          <w:sz w:val="24"/>
          <w:szCs w:val="24"/>
        </w:rPr>
        <w:t xml:space="preserve">. Oliveira et. al. 2022, diz também que além da </w:t>
      </w:r>
      <w:r w:rsidR="00DB3571">
        <w:rPr>
          <w:rFonts w:ascii="Arial" w:hAnsi="Arial" w:cs="Arial"/>
          <w:sz w:val="24"/>
          <w:szCs w:val="24"/>
        </w:rPr>
        <w:t xml:space="preserve">grande </w:t>
      </w:r>
      <w:r w:rsidR="000A03A8">
        <w:rPr>
          <w:rFonts w:ascii="Arial" w:hAnsi="Arial" w:cs="Arial"/>
          <w:sz w:val="24"/>
          <w:szCs w:val="24"/>
        </w:rPr>
        <w:t xml:space="preserve">demanda, </w:t>
      </w:r>
      <w:r w:rsidR="000A03A8" w:rsidRPr="000A03A8">
        <w:rPr>
          <w:rFonts w:ascii="Arial" w:hAnsi="Arial" w:cs="Arial"/>
          <w:sz w:val="24"/>
          <w:szCs w:val="24"/>
        </w:rPr>
        <w:t>a forte desvalorização do real ante o dólar durante</w:t>
      </w:r>
      <w:r w:rsidR="000A03A8">
        <w:rPr>
          <w:rFonts w:ascii="Arial" w:hAnsi="Arial" w:cs="Arial"/>
          <w:sz w:val="24"/>
          <w:szCs w:val="24"/>
        </w:rPr>
        <w:t xml:space="preserve"> </w:t>
      </w:r>
      <w:r w:rsidR="000A03A8" w:rsidRPr="000A03A8">
        <w:rPr>
          <w:rFonts w:ascii="Arial" w:hAnsi="Arial" w:cs="Arial"/>
          <w:sz w:val="24"/>
          <w:szCs w:val="24"/>
        </w:rPr>
        <w:t>os anos de 2020 e 2021, considerando a elevada dependência de vários insumos</w:t>
      </w:r>
      <w:r w:rsidR="00DB3571">
        <w:rPr>
          <w:rFonts w:ascii="Arial" w:hAnsi="Arial" w:cs="Arial"/>
          <w:sz w:val="24"/>
          <w:szCs w:val="24"/>
        </w:rPr>
        <w:t xml:space="preserve"> importados, </w:t>
      </w:r>
      <w:r w:rsidR="00DB3571" w:rsidRPr="00DB3571">
        <w:rPr>
          <w:rFonts w:ascii="Arial" w:hAnsi="Arial" w:cs="Arial"/>
          <w:sz w:val="24"/>
          <w:szCs w:val="24"/>
        </w:rPr>
        <w:t>que encareceu o preço de compra</w:t>
      </w:r>
      <w:r w:rsidR="00DB3571">
        <w:rPr>
          <w:rFonts w:ascii="Arial" w:hAnsi="Arial" w:cs="Arial"/>
          <w:sz w:val="24"/>
          <w:szCs w:val="24"/>
        </w:rPr>
        <w:t xml:space="preserve"> </w:t>
      </w:r>
      <w:r w:rsidR="00DB3571" w:rsidRPr="00DB3571">
        <w:rPr>
          <w:rFonts w:ascii="Arial" w:hAnsi="Arial" w:cs="Arial"/>
          <w:sz w:val="24"/>
          <w:szCs w:val="24"/>
        </w:rPr>
        <w:t>desses itens para os hospitais gerais brasileiros</w:t>
      </w:r>
      <w:r w:rsidR="000B0DFB">
        <w:rPr>
          <w:rFonts w:ascii="Arial" w:hAnsi="Arial" w:cs="Arial"/>
          <w:sz w:val="24"/>
          <w:szCs w:val="24"/>
        </w:rPr>
        <w:t xml:space="preserve"> (7)</w:t>
      </w:r>
      <w:r w:rsidR="00DB3571" w:rsidRPr="00DB3571">
        <w:rPr>
          <w:rFonts w:ascii="Arial" w:hAnsi="Arial" w:cs="Arial"/>
          <w:sz w:val="24"/>
          <w:szCs w:val="24"/>
        </w:rPr>
        <w:t>.</w:t>
      </w:r>
    </w:p>
    <w:p w14:paraId="0E2F304A" w14:textId="289FFAD2" w:rsidR="008E779A" w:rsidRDefault="008E779A" w:rsidP="00127E69">
      <w:pPr>
        <w:spacing w:after="120" w:line="276" w:lineRule="auto"/>
        <w:ind w:firstLine="708"/>
        <w:jc w:val="both"/>
        <w:rPr>
          <w:rFonts w:ascii="Arial" w:hAnsi="Arial" w:cs="Arial"/>
          <w:sz w:val="24"/>
          <w:szCs w:val="24"/>
        </w:rPr>
      </w:pPr>
      <w:r w:rsidRPr="008E779A">
        <w:rPr>
          <w:rFonts w:ascii="Arial" w:hAnsi="Arial" w:cs="Arial"/>
          <w:sz w:val="24"/>
          <w:szCs w:val="24"/>
        </w:rPr>
        <w:t>Levando em consideração o impacto, demanda e pressão causados ao SUS no período pós pandemia e sua importância para população, a necessidade de investimentos contínuos e estudos que elucidem os gastos públicos com tais patologias, fazem-se necessários para sua manutenção e aprimoramentos, para melhor atender e suprir as demandas geradas. Para tanto esse trabalho tem por objetivo analisar os custos, com internações pelas IRAS, no estado do Paraná nos anos de 2019, 2020 e 2021, podendo verificar a interferência e resultados que a COVID-19, trouxe para o setor de saúde, ao que se refere em financiamento do SUS.</w:t>
      </w:r>
    </w:p>
    <w:p w14:paraId="6E0AAB87" w14:textId="77777777" w:rsidR="00DD2C16" w:rsidRPr="005C6CC0" w:rsidRDefault="00DD2C16" w:rsidP="00127E69">
      <w:pPr>
        <w:spacing w:after="120" w:line="276" w:lineRule="auto"/>
        <w:jc w:val="both"/>
        <w:rPr>
          <w:rFonts w:ascii="Arial" w:hAnsi="Arial" w:cs="Arial"/>
          <w:sz w:val="24"/>
          <w:szCs w:val="24"/>
        </w:rPr>
      </w:pPr>
    </w:p>
    <w:p w14:paraId="2A633D66" w14:textId="48F54961" w:rsidR="0099130D" w:rsidRPr="00B108C9" w:rsidRDefault="00127E69" w:rsidP="00127E69">
      <w:pPr>
        <w:spacing w:after="120" w:line="276" w:lineRule="auto"/>
        <w:jc w:val="both"/>
        <w:rPr>
          <w:rFonts w:ascii="Arial" w:hAnsi="Arial" w:cs="Arial"/>
          <w:b/>
          <w:bCs/>
          <w:sz w:val="24"/>
          <w:szCs w:val="24"/>
        </w:rPr>
      </w:pPr>
      <w:r>
        <w:rPr>
          <w:rFonts w:ascii="Arial" w:hAnsi="Arial" w:cs="Arial"/>
          <w:b/>
          <w:bCs/>
          <w:sz w:val="24"/>
          <w:szCs w:val="24"/>
        </w:rPr>
        <w:lastRenderedPageBreak/>
        <w:t xml:space="preserve">2. </w:t>
      </w:r>
      <w:r w:rsidR="0099130D" w:rsidRPr="00B108C9">
        <w:rPr>
          <w:rFonts w:ascii="Arial" w:hAnsi="Arial" w:cs="Arial"/>
          <w:b/>
          <w:bCs/>
          <w:sz w:val="24"/>
          <w:szCs w:val="24"/>
        </w:rPr>
        <w:t xml:space="preserve">MÉTODO </w:t>
      </w:r>
    </w:p>
    <w:p w14:paraId="4AE302DE" w14:textId="77777777" w:rsidR="008E779A" w:rsidRPr="008E779A" w:rsidRDefault="008E779A" w:rsidP="00127E69">
      <w:pPr>
        <w:spacing w:after="120" w:line="276" w:lineRule="auto"/>
        <w:ind w:firstLine="708"/>
        <w:jc w:val="both"/>
        <w:rPr>
          <w:rFonts w:ascii="Arial" w:hAnsi="Arial" w:cs="Arial"/>
          <w:sz w:val="24"/>
          <w:szCs w:val="24"/>
        </w:rPr>
      </w:pPr>
      <w:bookmarkStart w:id="1" w:name="_Hlk116680522"/>
      <w:r w:rsidRPr="008E779A">
        <w:rPr>
          <w:rFonts w:ascii="Arial" w:hAnsi="Arial" w:cs="Arial"/>
          <w:sz w:val="24"/>
          <w:szCs w:val="24"/>
        </w:rPr>
        <w:t>Trata-se de um estudo observacional transversal, analítico e descritivo, com dados suplementar disponíveis no DATASUS</w:t>
      </w:r>
      <w:bookmarkEnd w:id="1"/>
      <w:r w:rsidRPr="008E779A">
        <w:rPr>
          <w:rFonts w:ascii="Arial" w:hAnsi="Arial" w:cs="Arial"/>
          <w:sz w:val="24"/>
          <w:szCs w:val="24"/>
        </w:rPr>
        <w:t xml:space="preserve"> na ferramenta </w:t>
      </w:r>
      <w:proofErr w:type="spellStart"/>
      <w:r w:rsidRPr="008E779A">
        <w:rPr>
          <w:rFonts w:ascii="Arial" w:hAnsi="Arial" w:cs="Arial"/>
          <w:sz w:val="24"/>
          <w:szCs w:val="24"/>
        </w:rPr>
        <w:t>TabNet</w:t>
      </w:r>
      <w:proofErr w:type="spellEnd"/>
      <w:r w:rsidRPr="008E779A">
        <w:rPr>
          <w:rFonts w:ascii="Arial" w:hAnsi="Arial" w:cs="Arial"/>
          <w:sz w:val="24"/>
          <w:szCs w:val="24"/>
        </w:rPr>
        <w:t xml:space="preserve"> na aba “Epidemiológicas e Morbidades”, no </w:t>
      </w:r>
      <w:proofErr w:type="spellStart"/>
      <w:r w:rsidRPr="008E779A">
        <w:rPr>
          <w:rFonts w:ascii="Arial" w:hAnsi="Arial" w:cs="Arial"/>
          <w:sz w:val="24"/>
          <w:szCs w:val="24"/>
        </w:rPr>
        <w:t>sub-item</w:t>
      </w:r>
      <w:proofErr w:type="spellEnd"/>
      <w:r w:rsidRPr="008E779A">
        <w:rPr>
          <w:rFonts w:ascii="Arial" w:hAnsi="Arial" w:cs="Arial"/>
          <w:sz w:val="24"/>
          <w:szCs w:val="24"/>
        </w:rPr>
        <w:t xml:space="preserve"> de dados “Morbidade hospitalar do SUS (SIH/SUS)”, considerando as internações por Categoria do CID-10 outras doenças do trato respiratório superior e Categoria Lista </w:t>
      </w:r>
      <w:proofErr w:type="spellStart"/>
      <w:r w:rsidRPr="008E779A">
        <w:rPr>
          <w:rFonts w:ascii="Arial" w:hAnsi="Arial" w:cs="Arial"/>
          <w:sz w:val="24"/>
          <w:szCs w:val="24"/>
        </w:rPr>
        <w:t>Morb</w:t>
      </w:r>
      <w:proofErr w:type="spellEnd"/>
      <w:r w:rsidRPr="008E779A">
        <w:rPr>
          <w:rFonts w:ascii="Arial" w:hAnsi="Arial" w:cs="Arial"/>
          <w:sz w:val="24"/>
          <w:szCs w:val="24"/>
        </w:rPr>
        <w:t>. CID 10 outras doenças do aparelho respiratório, no Paraná, nos anos de 2019 (o último ano antes do início do SARS-CoV-2), 2020 e 2021 (os anos que deram início e o “fim” da pandemia, foi considerado o ano de 2021, pois os internamentos de 2020 haviam faturamentos de 2019, o que comprometeriam o resultado). Foram analisados 38.326 internamentos durante o período delimitado, foram selecionadas a variável Regional de Saúde, onde o Paraná é dividido em 22 Regionais de Saúde (RS), sendo 1° Paranaguá, 2° Metropolitana, 3° Ponta Grossa, 4° Irati, 5° Guarapuava, 6° União Da Vitoria, 7° Pato Branco, 8° Francisco Beltrão, 9° Foz Do Iguaçu, 10° Cascavel, 11° Campo Mourão, 12° Umuarama, 13° Cianorte, 14° Paranavaí, 15° Maringá, 16° Apucarana, 17° Londrina, 18° Cornélio Procópio, 19° Jacarezinho, 20° Toledo, 21° Telêmaco Borba e 22° Ivaiporã.</w:t>
      </w:r>
    </w:p>
    <w:p w14:paraId="01F1D5F2" w14:textId="48245066" w:rsidR="008E779A" w:rsidRPr="008E779A" w:rsidRDefault="008E779A" w:rsidP="005C2F9B">
      <w:pPr>
        <w:spacing w:after="120" w:line="276" w:lineRule="auto"/>
        <w:ind w:firstLine="708"/>
        <w:jc w:val="both"/>
        <w:rPr>
          <w:rFonts w:ascii="Arial" w:hAnsi="Arial" w:cs="Arial"/>
          <w:sz w:val="24"/>
          <w:szCs w:val="24"/>
        </w:rPr>
      </w:pPr>
      <w:r w:rsidRPr="008E779A">
        <w:rPr>
          <w:rFonts w:ascii="Arial" w:hAnsi="Arial" w:cs="Arial"/>
          <w:sz w:val="24"/>
          <w:szCs w:val="24"/>
        </w:rPr>
        <w:t>A princípio, foram coletados o número de internações, valores totais das internações, média de gastos por internação, tempo médio de internação, número de internações por sexo, número de internações por raça e cor e número de internações por Faixa Etária</w:t>
      </w:r>
      <w:bookmarkStart w:id="2" w:name="_Hlk116680701"/>
      <w:r w:rsidRPr="008E779A">
        <w:rPr>
          <w:rFonts w:ascii="Arial" w:hAnsi="Arial" w:cs="Arial"/>
          <w:sz w:val="24"/>
          <w:szCs w:val="24"/>
        </w:rPr>
        <w:t xml:space="preserve">, a computação dos dados se deu pelo EXCEL Microsoft Office. Após foi realizada </w:t>
      </w:r>
      <w:r w:rsidR="00555F6D">
        <w:rPr>
          <w:rFonts w:ascii="Arial" w:hAnsi="Arial" w:cs="Arial"/>
          <w:sz w:val="24"/>
          <w:szCs w:val="24"/>
        </w:rPr>
        <w:t xml:space="preserve">o </w:t>
      </w:r>
      <w:r w:rsidRPr="008E779A">
        <w:rPr>
          <w:rFonts w:ascii="Arial" w:hAnsi="Arial" w:cs="Arial"/>
          <w:sz w:val="24"/>
          <w:szCs w:val="24"/>
        </w:rPr>
        <w:t>cálculo de porcentagem estatística por ano e RS, e o cálculo de diferença relativa (</w:t>
      </w:r>
      <w:proofErr w:type="spellStart"/>
      <w:r w:rsidRPr="008E779A">
        <w:rPr>
          <w:rFonts w:ascii="Arial" w:hAnsi="Arial" w:cs="Arial"/>
          <w:sz w:val="24"/>
          <w:szCs w:val="24"/>
        </w:rPr>
        <w:t>VaR</w:t>
      </w:r>
      <w:proofErr w:type="spellEnd"/>
      <w:r w:rsidRPr="008E779A">
        <w:rPr>
          <w:rFonts w:ascii="Arial" w:hAnsi="Arial" w:cs="Arial"/>
          <w:sz w:val="24"/>
          <w:szCs w:val="24"/>
        </w:rPr>
        <w:t>), para verificar aumento, diminuição ou constante das variáveis.</w:t>
      </w:r>
      <w:bookmarkEnd w:id="2"/>
    </w:p>
    <w:p w14:paraId="2F986B2D" w14:textId="2C630CB8" w:rsidR="00804B2F" w:rsidRDefault="008E779A" w:rsidP="005C2F9B">
      <w:pPr>
        <w:spacing w:after="120" w:line="276" w:lineRule="auto"/>
        <w:ind w:firstLine="708"/>
        <w:jc w:val="both"/>
        <w:rPr>
          <w:rFonts w:ascii="Arial" w:hAnsi="Arial" w:cs="Arial"/>
          <w:sz w:val="24"/>
          <w:szCs w:val="24"/>
        </w:rPr>
      </w:pPr>
      <w:r w:rsidRPr="008E779A">
        <w:rPr>
          <w:rFonts w:ascii="Arial" w:hAnsi="Arial" w:cs="Arial"/>
          <w:sz w:val="24"/>
          <w:szCs w:val="24"/>
        </w:rPr>
        <w:t>A seguir, os dados foram discutidos com literatura pertinente e descritos nesse estudo. Como os dados tratam-se de dados secundários e públicos, sem possibilidade de identificação de indivíduos, não foi necessário que o estudo fosse encaminhado ao comitê de ética.</w:t>
      </w:r>
    </w:p>
    <w:p w14:paraId="6EEBC1DD" w14:textId="5E2EA25E" w:rsidR="003575CE" w:rsidRDefault="003575CE" w:rsidP="00127E69">
      <w:pPr>
        <w:spacing w:after="120" w:line="276" w:lineRule="auto"/>
        <w:jc w:val="both"/>
        <w:rPr>
          <w:rFonts w:ascii="Arial" w:hAnsi="Arial" w:cs="Arial"/>
          <w:sz w:val="24"/>
          <w:szCs w:val="24"/>
        </w:rPr>
      </w:pPr>
    </w:p>
    <w:p w14:paraId="3E17D6E0" w14:textId="77777777" w:rsidR="00127E69" w:rsidRPr="005C6CC0" w:rsidRDefault="00127E69" w:rsidP="00127E69">
      <w:pPr>
        <w:spacing w:after="120" w:line="276" w:lineRule="auto"/>
        <w:jc w:val="both"/>
        <w:rPr>
          <w:rFonts w:ascii="Arial" w:hAnsi="Arial" w:cs="Arial"/>
          <w:sz w:val="24"/>
          <w:szCs w:val="24"/>
        </w:rPr>
      </w:pPr>
    </w:p>
    <w:p w14:paraId="05546C8D" w14:textId="5997EB4D" w:rsidR="0099130D" w:rsidRPr="00B108C9" w:rsidRDefault="00127E69" w:rsidP="00127E69">
      <w:pPr>
        <w:spacing w:after="120" w:line="276" w:lineRule="auto"/>
        <w:jc w:val="both"/>
        <w:rPr>
          <w:rFonts w:ascii="Arial" w:hAnsi="Arial" w:cs="Arial"/>
          <w:b/>
          <w:bCs/>
          <w:sz w:val="24"/>
          <w:szCs w:val="24"/>
        </w:rPr>
      </w:pPr>
      <w:r>
        <w:rPr>
          <w:rFonts w:ascii="Arial" w:hAnsi="Arial" w:cs="Arial"/>
          <w:b/>
          <w:bCs/>
          <w:sz w:val="24"/>
          <w:szCs w:val="24"/>
        </w:rPr>
        <w:t xml:space="preserve">3. </w:t>
      </w:r>
      <w:r w:rsidR="0099130D" w:rsidRPr="00B108C9">
        <w:rPr>
          <w:rFonts w:ascii="Arial" w:hAnsi="Arial" w:cs="Arial"/>
          <w:b/>
          <w:bCs/>
          <w:sz w:val="24"/>
          <w:szCs w:val="24"/>
        </w:rPr>
        <w:t>RESULTADOS</w:t>
      </w:r>
    </w:p>
    <w:p w14:paraId="12E5D517" w14:textId="021E81FB" w:rsidR="007938BA" w:rsidRDefault="00C41C8D" w:rsidP="005C2F9B">
      <w:pPr>
        <w:spacing w:after="120" w:line="276" w:lineRule="auto"/>
        <w:ind w:firstLine="708"/>
        <w:jc w:val="both"/>
        <w:rPr>
          <w:rFonts w:ascii="Arial" w:hAnsi="Arial" w:cs="Arial"/>
          <w:sz w:val="24"/>
          <w:szCs w:val="24"/>
        </w:rPr>
      </w:pPr>
      <w:r w:rsidRPr="00C41C8D">
        <w:rPr>
          <w:rFonts w:ascii="Arial" w:hAnsi="Arial" w:cs="Arial"/>
          <w:sz w:val="24"/>
          <w:szCs w:val="24"/>
        </w:rPr>
        <w:t>Foram analisadas 38.326 internações, sendo 11.458 no ano de 2019, 12.690 no ano de 2020 e 14.178 internações em 2021 (tabela 2), tendo como custo levantado de 39.108.637, 45.377.569,87 e 70.096.889,18 respectivamente, totalizando 154.583.096,93 nos três anos apurados (</w:t>
      </w:r>
      <w:r w:rsidR="00A76595">
        <w:rPr>
          <w:rFonts w:ascii="Arial" w:hAnsi="Arial" w:cs="Arial"/>
          <w:sz w:val="24"/>
          <w:szCs w:val="24"/>
        </w:rPr>
        <w:t>Quadro 1</w:t>
      </w:r>
      <w:r w:rsidRPr="00C41C8D">
        <w:rPr>
          <w:rFonts w:ascii="Arial" w:hAnsi="Arial" w:cs="Arial"/>
          <w:sz w:val="24"/>
          <w:szCs w:val="24"/>
        </w:rPr>
        <w:t>). Também foi traçado o perfil epidemiológico a partir dos indicadores de raça/cor, faixa etária e sexo. Além de dados como a média de dias das internações e o custo médio diário. Tais dados foram organizados em três tabelas e dois gráficos.</w:t>
      </w:r>
    </w:p>
    <w:p w14:paraId="3724A401" w14:textId="1C6619CA" w:rsidR="00C41C8D" w:rsidRDefault="00C41C8D" w:rsidP="00C41C8D">
      <w:pPr>
        <w:spacing w:after="120" w:line="240" w:lineRule="auto"/>
        <w:jc w:val="center"/>
        <w:rPr>
          <w:rFonts w:ascii="Arial" w:hAnsi="Arial" w:cs="Arial"/>
          <w:b/>
          <w:bCs/>
          <w:sz w:val="24"/>
          <w:szCs w:val="24"/>
        </w:rPr>
      </w:pPr>
    </w:p>
    <w:p w14:paraId="13F82983" w14:textId="5B643958" w:rsidR="00F734D8" w:rsidRDefault="00F734D8" w:rsidP="00C41C8D">
      <w:pPr>
        <w:spacing w:after="120" w:line="240" w:lineRule="auto"/>
        <w:jc w:val="center"/>
        <w:rPr>
          <w:rFonts w:ascii="Arial" w:hAnsi="Arial" w:cs="Arial"/>
          <w:b/>
          <w:bCs/>
          <w:sz w:val="24"/>
          <w:szCs w:val="24"/>
        </w:rPr>
      </w:pPr>
    </w:p>
    <w:p w14:paraId="2EF8D13E" w14:textId="1A7FFD0F" w:rsidR="0007079A" w:rsidRDefault="0007079A" w:rsidP="00C41C8D">
      <w:pPr>
        <w:spacing w:after="120" w:line="240" w:lineRule="auto"/>
        <w:jc w:val="center"/>
        <w:rPr>
          <w:rFonts w:ascii="Arial" w:hAnsi="Arial" w:cs="Arial"/>
          <w:b/>
          <w:bCs/>
          <w:sz w:val="24"/>
          <w:szCs w:val="24"/>
        </w:rPr>
      </w:pPr>
    </w:p>
    <w:p w14:paraId="3B1BF181" w14:textId="77777777" w:rsidR="0007079A" w:rsidRDefault="0007079A" w:rsidP="00C41C8D">
      <w:pPr>
        <w:spacing w:after="120" w:line="240" w:lineRule="auto"/>
        <w:jc w:val="center"/>
        <w:rPr>
          <w:rFonts w:ascii="Arial" w:hAnsi="Arial" w:cs="Arial"/>
          <w:b/>
          <w:bCs/>
          <w:sz w:val="24"/>
          <w:szCs w:val="24"/>
        </w:rPr>
      </w:pPr>
    </w:p>
    <w:p w14:paraId="3C757C43" w14:textId="77777777" w:rsidR="00F734D8" w:rsidRDefault="00F734D8" w:rsidP="00C41C8D">
      <w:pPr>
        <w:spacing w:after="120" w:line="240" w:lineRule="auto"/>
        <w:jc w:val="center"/>
        <w:rPr>
          <w:rFonts w:ascii="Arial" w:hAnsi="Arial" w:cs="Arial"/>
          <w:b/>
          <w:bCs/>
          <w:sz w:val="24"/>
          <w:szCs w:val="24"/>
        </w:rPr>
      </w:pPr>
    </w:p>
    <w:p w14:paraId="58B571B1" w14:textId="23E37871" w:rsidR="00C41C8D" w:rsidRDefault="00C41C8D" w:rsidP="00C41C8D">
      <w:pPr>
        <w:spacing w:after="120" w:line="240" w:lineRule="auto"/>
        <w:jc w:val="center"/>
        <w:rPr>
          <w:rFonts w:ascii="Arial" w:hAnsi="Arial" w:cs="Arial"/>
          <w:sz w:val="20"/>
          <w:szCs w:val="20"/>
        </w:rPr>
      </w:pPr>
      <w:r w:rsidRPr="00C41C8D">
        <w:rPr>
          <w:rFonts w:ascii="Arial" w:hAnsi="Arial" w:cs="Arial"/>
          <w:sz w:val="20"/>
          <w:szCs w:val="20"/>
        </w:rPr>
        <w:t>Tabela 1 – Perfil epidemiológico dos indivíduos internados por doenças do aparelho respiratório no estado do Paraná nos anos de 2019, 2020 e 2021.</w:t>
      </w:r>
    </w:p>
    <w:tbl>
      <w:tblPr>
        <w:tblpPr w:leftFromText="141" w:rightFromText="141" w:vertAnchor="text" w:horzAnchor="margin" w:tblpXSpec="center" w:tblpY="56"/>
        <w:tblW w:w="7403" w:type="dxa"/>
        <w:tblBorders>
          <w:top w:val="single" w:sz="4" w:space="0" w:color="7F7F7F"/>
          <w:bottom w:val="single" w:sz="4" w:space="0" w:color="7F7F7F"/>
        </w:tblBorders>
        <w:tblLook w:val="04A0" w:firstRow="1" w:lastRow="0" w:firstColumn="1" w:lastColumn="0" w:noHBand="0" w:noVBand="1"/>
      </w:tblPr>
      <w:tblGrid>
        <w:gridCol w:w="1406"/>
        <w:gridCol w:w="1337"/>
        <w:gridCol w:w="895"/>
        <w:gridCol w:w="1222"/>
        <w:gridCol w:w="895"/>
        <w:gridCol w:w="1012"/>
        <w:gridCol w:w="950"/>
      </w:tblGrid>
      <w:tr w:rsidR="008237D7" w:rsidRPr="008237D7" w14:paraId="7330AB2A" w14:textId="77777777" w:rsidTr="00FE725F">
        <w:trPr>
          <w:trHeight w:val="261"/>
        </w:trPr>
        <w:tc>
          <w:tcPr>
            <w:tcW w:w="1283" w:type="dxa"/>
            <w:tcBorders>
              <w:bottom w:val="single" w:sz="4" w:space="0" w:color="7F7F7F"/>
            </w:tcBorders>
            <w:shd w:val="clear" w:color="auto" w:fill="auto"/>
            <w:noWrap/>
            <w:hideMark/>
          </w:tcPr>
          <w:p w14:paraId="6296D6AB" w14:textId="77777777" w:rsidR="008237D7" w:rsidRPr="008237D7" w:rsidRDefault="008237D7" w:rsidP="008237D7">
            <w:pPr>
              <w:spacing w:after="0" w:line="240" w:lineRule="auto"/>
              <w:rPr>
                <w:rFonts w:ascii="Arial" w:eastAsia="Calibri" w:hAnsi="Arial" w:cs="Arial"/>
                <w:b/>
                <w:bCs/>
                <w:color w:val="000000"/>
                <w:sz w:val="20"/>
                <w:szCs w:val="20"/>
                <w:lang w:eastAsia="pt-BR"/>
              </w:rPr>
            </w:pPr>
            <w:bookmarkStart w:id="3" w:name="_Hlk117546192"/>
            <w:r w:rsidRPr="008237D7">
              <w:rPr>
                <w:rFonts w:ascii="Arial" w:eastAsia="Calibri" w:hAnsi="Arial" w:cs="Arial"/>
                <w:b/>
                <w:bCs/>
                <w:color w:val="000000"/>
                <w:sz w:val="20"/>
                <w:szCs w:val="20"/>
                <w:lang w:eastAsia="pt-BR"/>
              </w:rPr>
              <w:t> </w:t>
            </w:r>
          </w:p>
        </w:tc>
        <w:tc>
          <w:tcPr>
            <w:tcW w:w="2170" w:type="dxa"/>
            <w:gridSpan w:val="2"/>
            <w:tcBorders>
              <w:bottom w:val="single" w:sz="4" w:space="0" w:color="7F7F7F"/>
            </w:tcBorders>
            <w:shd w:val="clear" w:color="auto" w:fill="auto"/>
            <w:noWrap/>
            <w:hideMark/>
          </w:tcPr>
          <w:p w14:paraId="4FB64C91" w14:textId="77777777" w:rsidR="008237D7" w:rsidRPr="008237D7" w:rsidRDefault="008237D7" w:rsidP="008237D7">
            <w:pPr>
              <w:spacing w:after="0" w:line="240" w:lineRule="auto"/>
              <w:jc w:val="center"/>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2019</w:t>
            </w:r>
          </w:p>
        </w:tc>
        <w:tc>
          <w:tcPr>
            <w:tcW w:w="2055" w:type="dxa"/>
            <w:gridSpan w:val="2"/>
            <w:tcBorders>
              <w:bottom w:val="single" w:sz="4" w:space="0" w:color="7F7F7F"/>
            </w:tcBorders>
            <w:shd w:val="clear" w:color="auto" w:fill="auto"/>
            <w:noWrap/>
            <w:hideMark/>
          </w:tcPr>
          <w:p w14:paraId="1FA4267A" w14:textId="77777777" w:rsidR="008237D7" w:rsidRPr="008237D7" w:rsidRDefault="008237D7" w:rsidP="008237D7">
            <w:pPr>
              <w:spacing w:after="0" w:line="240" w:lineRule="auto"/>
              <w:jc w:val="center"/>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2020</w:t>
            </w:r>
          </w:p>
        </w:tc>
        <w:tc>
          <w:tcPr>
            <w:tcW w:w="1895" w:type="dxa"/>
            <w:gridSpan w:val="2"/>
            <w:tcBorders>
              <w:bottom w:val="single" w:sz="4" w:space="0" w:color="7F7F7F"/>
            </w:tcBorders>
            <w:shd w:val="clear" w:color="auto" w:fill="auto"/>
            <w:noWrap/>
            <w:hideMark/>
          </w:tcPr>
          <w:p w14:paraId="7764DAF4" w14:textId="77777777" w:rsidR="008237D7" w:rsidRPr="008237D7" w:rsidRDefault="008237D7" w:rsidP="008237D7">
            <w:pPr>
              <w:spacing w:after="0" w:line="240" w:lineRule="auto"/>
              <w:jc w:val="center"/>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2021</w:t>
            </w:r>
          </w:p>
        </w:tc>
      </w:tr>
      <w:tr w:rsidR="008237D7" w:rsidRPr="008237D7" w14:paraId="1CAC533C" w14:textId="77777777" w:rsidTr="00FE725F">
        <w:trPr>
          <w:trHeight w:val="261"/>
        </w:trPr>
        <w:tc>
          <w:tcPr>
            <w:tcW w:w="1283" w:type="dxa"/>
            <w:tcBorders>
              <w:top w:val="single" w:sz="4" w:space="0" w:color="7F7F7F"/>
              <w:bottom w:val="single" w:sz="4" w:space="0" w:color="7F7F7F"/>
            </w:tcBorders>
            <w:shd w:val="clear" w:color="auto" w:fill="auto"/>
            <w:noWrap/>
            <w:hideMark/>
          </w:tcPr>
          <w:p w14:paraId="2D235315"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w:t>
            </w:r>
          </w:p>
        </w:tc>
        <w:tc>
          <w:tcPr>
            <w:tcW w:w="1337" w:type="dxa"/>
            <w:tcBorders>
              <w:top w:val="single" w:sz="4" w:space="0" w:color="7F7F7F"/>
              <w:bottom w:val="single" w:sz="4" w:space="0" w:color="7F7F7F"/>
            </w:tcBorders>
            <w:shd w:val="clear" w:color="auto" w:fill="auto"/>
            <w:noWrap/>
            <w:hideMark/>
          </w:tcPr>
          <w:p w14:paraId="3F372AF7" w14:textId="77777777" w:rsidR="008237D7" w:rsidRPr="008237D7" w:rsidRDefault="008237D7" w:rsidP="008237D7">
            <w:pPr>
              <w:spacing w:after="0" w:line="240" w:lineRule="auto"/>
              <w:jc w:val="center"/>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N</w:t>
            </w:r>
          </w:p>
        </w:tc>
        <w:tc>
          <w:tcPr>
            <w:tcW w:w="833" w:type="dxa"/>
            <w:tcBorders>
              <w:top w:val="single" w:sz="4" w:space="0" w:color="7F7F7F"/>
              <w:bottom w:val="single" w:sz="4" w:space="0" w:color="7F7F7F"/>
            </w:tcBorders>
            <w:shd w:val="clear" w:color="auto" w:fill="auto"/>
            <w:noWrap/>
            <w:hideMark/>
          </w:tcPr>
          <w:p w14:paraId="42781382" w14:textId="77777777" w:rsidR="008237D7" w:rsidRPr="008237D7" w:rsidRDefault="008237D7" w:rsidP="008237D7">
            <w:pPr>
              <w:spacing w:after="0" w:line="240" w:lineRule="auto"/>
              <w:jc w:val="center"/>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w:t>
            </w:r>
          </w:p>
        </w:tc>
        <w:tc>
          <w:tcPr>
            <w:tcW w:w="1222" w:type="dxa"/>
            <w:tcBorders>
              <w:top w:val="single" w:sz="4" w:space="0" w:color="7F7F7F"/>
              <w:bottom w:val="single" w:sz="4" w:space="0" w:color="7F7F7F"/>
            </w:tcBorders>
            <w:shd w:val="clear" w:color="auto" w:fill="auto"/>
            <w:noWrap/>
            <w:hideMark/>
          </w:tcPr>
          <w:p w14:paraId="13912A89" w14:textId="77777777" w:rsidR="008237D7" w:rsidRPr="008237D7" w:rsidRDefault="008237D7" w:rsidP="008237D7">
            <w:pPr>
              <w:spacing w:after="0" w:line="240" w:lineRule="auto"/>
              <w:jc w:val="center"/>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N</w:t>
            </w:r>
          </w:p>
        </w:tc>
        <w:tc>
          <w:tcPr>
            <w:tcW w:w="833" w:type="dxa"/>
            <w:tcBorders>
              <w:top w:val="single" w:sz="4" w:space="0" w:color="7F7F7F"/>
              <w:bottom w:val="single" w:sz="4" w:space="0" w:color="7F7F7F"/>
            </w:tcBorders>
            <w:shd w:val="clear" w:color="auto" w:fill="auto"/>
            <w:noWrap/>
            <w:hideMark/>
          </w:tcPr>
          <w:p w14:paraId="4319881C" w14:textId="77777777" w:rsidR="008237D7" w:rsidRPr="008237D7" w:rsidRDefault="008237D7" w:rsidP="008237D7">
            <w:pPr>
              <w:spacing w:after="0" w:line="240" w:lineRule="auto"/>
              <w:jc w:val="center"/>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w:t>
            </w:r>
          </w:p>
        </w:tc>
        <w:tc>
          <w:tcPr>
            <w:tcW w:w="1012" w:type="dxa"/>
            <w:tcBorders>
              <w:top w:val="single" w:sz="4" w:space="0" w:color="7F7F7F"/>
              <w:bottom w:val="single" w:sz="4" w:space="0" w:color="7F7F7F"/>
            </w:tcBorders>
            <w:shd w:val="clear" w:color="auto" w:fill="auto"/>
            <w:noWrap/>
            <w:hideMark/>
          </w:tcPr>
          <w:p w14:paraId="458778CE" w14:textId="77777777" w:rsidR="008237D7" w:rsidRPr="008237D7" w:rsidRDefault="008237D7" w:rsidP="008237D7">
            <w:pPr>
              <w:spacing w:after="0" w:line="240" w:lineRule="auto"/>
              <w:jc w:val="center"/>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xml:space="preserve">N </w:t>
            </w:r>
          </w:p>
        </w:tc>
        <w:tc>
          <w:tcPr>
            <w:tcW w:w="883" w:type="dxa"/>
            <w:tcBorders>
              <w:top w:val="single" w:sz="4" w:space="0" w:color="7F7F7F"/>
              <w:bottom w:val="single" w:sz="4" w:space="0" w:color="7F7F7F"/>
            </w:tcBorders>
            <w:shd w:val="clear" w:color="auto" w:fill="auto"/>
            <w:noWrap/>
            <w:hideMark/>
          </w:tcPr>
          <w:p w14:paraId="7932607B" w14:textId="77777777" w:rsidR="008237D7" w:rsidRPr="008237D7" w:rsidRDefault="008237D7" w:rsidP="008237D7">
            <w:pPr>
              <w:spacing w:after="0" w:line="240" w:lineRule="auto"/>
              <w:jc w:val="center"/>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w:t>
            </w:r>
          </w:p>
        </w:tc>
      </w:tr>
      <w:tr w:rsidR="008237D7" w:rsidRPr="008237D7" w14:paraId="55AFF1A2" w14:textId="77777777" w:rsidTr="00FE725F">
        <w:trPr>
          <w:trHeight w:val="261"/>
        </w:trPr>
        <w:tc>
          <w:tcPr>
            <w:tcW w:w="7403" w:type="dxa"/>
            <w:gridSpan w:val="7"/>
            <w:shd w:val="clear" w:color="auto" w:fill="auto"/>
            <w:noWrap/>
            <w:hideMark/>
          </w:tcPr>
          <w:p w14:paraId="1A01E4B7" w14:textId="77777777" w:rsidR="008237D7" w:rsidRPr="008237D7" w:rsidRDefault="008237D7" w:rsidP="008237D7">
            <w:pPr>
              <w:spacing w:after="0" w:line="240" w:lineRule="auto"/>
              <w:jc w:val="center"/>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Sexo</w:t>
            </w:r>
          </w:p>
        </w:tc>
      </w:tr>
      <w:tr w:rsidR="008237D7" w:rsidRPr="008237D7" w14:paraId="5617ED25" w14:textId="77777777" w:rsidTr="00FE725F">
        <w:trPr>
          <w:trHeight w:val="261"/>
        </w:trPr>
        <w:tc>
          <w:tcPr>
            <w:tcW w:w="1283" w:type="dxa"/>
            <w:tcBorders>
              <w:top w:val="single" w:sz="4" w:space="0" w:color="7F7F7F"/>
              <w:bottom w:val="single" w:sz="4" w:space="0" w:color="7F7F7F"/>
            </w:tcBorders>
            <w:shd w:val="clear" w:color="auto" w:fill="auto"/>
            <w:noWrap/>
            <w:hideMark/>
          </w:tcPr>
          <w:p w14:paraId="59D5B3AF"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xml:space="preserve">Masculino </w:t>
            </w:r>
          </w:p>
        </w:tc>
        <w:tc>
          <w:tcPr>
            <w:tcW w:w="1337" w:type="dxa"/>
            <w:tcBorders>
              <w:top w:val="single" w:sz="4" w:space="0" w:color="7F7F7F"/>
              <w:bottom w:val="single" w:sz="4" w:space="0" w:color="7F7F7F"/>
            </w:tcBorders>
            <w:shd w:val="clear" w:color="auto" w:fill="auto"/>
            <w:noWrap/>
            <w:hideMark/>
          </w:tcPr>
          <w:p w14:paraId="765B26A0"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6.369</w:t>
            </w:r>
          </w:p>
        </w:tc>
        <w:tc>
          <w:tcPr>
            <w:tcW w:w="833" w:type="dxa"/>
            <w:tcBorders>
              <w:top w:val="single" w:sz="4" w:space="0" w:color="7F7F7F"/>
              <w:bottom w:val="single" w:sz="4" w:space="0" w:color="7F7F7F"/>
            </w:tcBorders>
            <w:shd w:val="clear" w:color="auto" w:fill="auto"/>
            <w:noWrap/>
            <w:hideMark/>
          </w:tcPr>
          <w:p w14:paraId="21E5B11A"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55,59%</w:t>
            </w:r>
          </w:p>
        </w:tc>
        <w:tc>
          <w:tcPr>
            <w:tcW w:w="1222" w:type="dxa"/>
            <w:tcBorders>
              <w:top w:val="single" w:sz="4" w:space="0" w:color="7F7F7F"/>
              <w:bottom w:val="single" w:sz="4" w:space="0" w:color="7F7F7F"/>
            </w:tcBorders>
            <w:shd w:val="clear" w:color="auto" w:fill="auto"/>
            <w:noWrap/>
            <w:hideMark/>
          </w:tcPr>
          <w:p w14:paraId="03C7F85B"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7.101</w:t>
            </w:r>
          </w:p>
        </w:tc>
        <w:tc>
          <w:tcPr>
            <w:tcW w:w="833" w:type="dxa"/>
            <w:tcBorders>
              <w:top w:val="single" w:sz="4" w:space="0" w:color="7F7F7F"/>
              <w:bottom w:val="single" w:sz="4" w:space="0" w:color="7F7F7F"/>
            </w:tcBorders>
            <w:shd w:val="clear" w:color="auto" w:fill="auto"/>
            <w:noWrap/>
            <w:hideMark/>
          </w:tcPr>
          <w:p w14:paraId="298F8098"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55,96%</w:t>
            </w:r>
          </w:p>
        </w:tc>
        <w:tc>
          <w:tcPr>
            <w:tcW w:w="1012" w:type="dxa"/>
            <w:tcBorders>
              <w:top w:val="single" w:sz="4" w:space="0" w:color="7F7F7F"/>
              <w:bottom w:val="single" w:sz="4" w:space="0" w:color="7F7F7F"/>
            </w:tcBorders>
            <w:shd w:val="clear" w:color="auto" w:fill="auto"/>
            <w:noWrap/>
            <w:hideMark/>
          </w:tcPr>
          <w:p w14:paraId="01451047"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8.071</w:t>
            </w:r>
          </w:p>
        </w:tc>
        <w:tc>
          <w:tcPr>
            <w:tcW w:w="883" w:type="dxa"/>
            <w:tcBorders>
              <w:top w:val="single" w:sz="4" w:space="0" w:color="7F7F7F"/>
              <w:bottom w:val="single" w:sz="4" w:space="0" w:color="7F7F7F"/>
            </w:tcBorders>
            <w:shd w:val="clear" w:color="auto" w:fill="auto"/>
            <w:noWrap/>
            <w:hideMark/>
          </w:tcPr>
          <w:p w14:paraId="518E2B17"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56,93% </w:t>
            </w:r>
          </w:p>
        </w:tc>
      </w:tr>
      <w:tr w:rsidR="008237D7" w:rsidRPr="008237D7" w14:paraId="69B79A4F" w14:textId="77777777" w:rsidTr="00FE725F">
        <w:trPr>
          <w:trHeight w:val="261"/>
        </w:trPr>
        <w:tc>
          <w:tcPr>
            <w:tcW w:w="1283" w:type="dxa"/>
            <w:shd w:val="clear" w:color="auto" w:fill="auto"/>
            <w:noWrap/>
            <w:hideMark/>
          </w:tcPr>
          <w:p w14:paraId="6EF176EF"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xml:space="preserve">Feminino </w:t>
            </w:r>
          </w:p>
        </w:tc>
        <w:tc>
          <w:tcPr>
            <w:tcW w:w="1337" w:type="dxa"/>
            <w:shd w:val="clear" w:color="auto" w:fill="auto"/>
            <w:noWrap/>
            <w:hideMark/>
          </w:tcPr>
          <w:p w14:paraId="406CAE81"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5.089</w:t>
            </w:r>
          </w:p>
        </w:tc>
        <w:tc>
          <w:tcPr>
            <w:tcW w:w="833" w:type="dxa"/>
            <w:shd w:val="clear" w:color="auto" w:fill="auto"/>
            <w:noWrap/>
            <w:hideMark/>
          </w:tcPr>
          <w:p w14:paraId="246F521F"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44,41%</w:t>
            </w:r>
          </w:p>
        </w:tc>
        <w:tc>
          <w:tcPr>
            <w:tcW w:w="1222" w:type="dxa"/>
            <w:shd w:val="clear" w:color="auto" w:fill="auto"/>
            <w:noWrap/>
            <w:hideMark/>
          </w:tcPr>
          <w:p w14:paraId="5DAE3F22"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5.589</w:t>
            </w:r>
          </w:p>
        </w:tc>
        <w:tc>
          <w:tcPr>
            <w:tcW w:w="833" w:type="dxa"/>
            <w:shd w:val="clear" w:color="auto" w:fill="auto"/>
            <w:noWrap/>
            <w:hideMark/>
          </w:tcPr>
          <w:p w14:paraId="00B8ED52"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44,04%</w:t>
            </w:r>
          </w:p>
        </w:tc>
        <w:tc>
          <w:tcPr>
            <w:tcW w:w="1012" w:type="dxa"/>
            <w:shd w:val="clear" w:color="auto" w:fill="auto"/>
            <w:noWrap/>
            <w:hideMark/>
          </w:tcPr>
          <w:p w14:paraId="517520D4"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6.107</w:t>
            </w:r>
          </w:p>
        </w:tc>
        <w:tc>
          <w:tcPr>
            <w:tcW w:w="883" w:type="dxa"/>
            <w:shd w:val="clear" w:color="auto" w:fill="auto"/>
            <w:noWrap/>
            <w:hideMark/>
          </w:tcPr>
          <w:p w14:paraId="15794E25"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 43,07%</w:t>
            </w:r>
          </w:p>
        </w:tc>
      </w:tr>
      <w:tr w:rsidR="008237D7" w:rsidRPr="008237D7" w14:paraId="236A5219" w14:textId="77777777" w:rsidTr="00FE725F">
        <w:trPr>
          <w:trHeight w:val="261"/>
        </w:trPr>
        <w:tc>
          <w:tcPr>
            <w:tcW w:w="1283" w:type="dxa"/>
            <w:tcBorders>
              <w:top w:val="single" w:sz="4" w:space="0" w:color="7F7F7F"/>
              <w:bottom w:val="single" w:sz="4" w:space="0" w:color="7F7F7F"/>
            </w:tcBorders>
            <w:shd w:val="clear" w:color="auto" w:fill="auto"/>
            <w:noWrap/>
            <w:hideMark/>
          </w:tcPr>
          <w:p w14:paraId="43A7C3BB"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xml:space="preserve">Total </w:t>
            </w:r>
          </w:p>
        </w:tc>
        <w:tc>
          <w:tcPr>
            <w:tcW w:w="1337" w:type="dxa"/>
            <w:tcBorders>
              <w:top w:val="single" w:sz="4" w:space="0" w:color="7F7F7F"/>
              <w:bottom w:val="single" w:sz="4" w:space="0" w:color="7F7F7F"/>
            </w:tcBorders>
            <w:shd w:val="clear" w:color="auto" w:fill="auto"/>
            <w:noWrap/>
            <w:hideMark/>
          </w:tcPr>
          <w:p w14:paraId="160CC084" w14:textId="77777777" w:rsidR="008237D7" w:rsidRPr="008237D7" w:rsidRDefault="008237D7" w:rsidP="008237D7">
            <w:pPr>
              <w:spacing w:after="0" w:line="240" w:lineRule="auto"/>
              <w:jc w:val="center"/>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11.458</w:t>
            </w:r>
          </w:p>
        </w:tc>
        <w:tc>
          <w:tcPr>
            <w:tcW w:w="833" w:type="dxa"/>
            <w:tcBorders>
              <w:top w:val="single" w:sz="4" w:space="0" w:color="7F7F7F"/>
              <w:bottom w:val="single" w:sz="4" w:space="0" w:color="7F7F7F"/>
            </w:tcBorders>
            <w:shd w:val="clear" w:color="auto" w:fill="auto"/>
            <w:noWrap/>
            <w:hideMark/>
          </w:tcPr>
          <w:p w14:paraId="02424ACB"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w:t>
            </w:r>
          </w:p>
        </w:tc>
        <w:tc>
          <w:tcPr>
            <w:tcW w:w="1222" w:type="dxa"/>
            <w:tcBorders>
              <w:top w:val="single" w:sz="4" w:space="0" w:color="7F7F7F"/>
              <w:bottom w:val="single" w:sz="4" w:space="0" w:color="7F7F7F"/>
            </w:tcBorders>
            <w:shd w:val="clear" w:color="auto" w:fill="auto"/>
            <w:noWrap/>
            <w:hideMark/>
          </w:tcPr>
          <w:p w14:paraId="443C021F" w14:textId="77777777" w:rsidR="008237D7" w:rsidRPr="008237D7" w:rsidRDefault="008237D7" w:rsidP="008237D7">
            <w:pPr>
              <w:spacing w:after="0" w:line="240" w:lineRule="auto"/>
              <w:jc w:val="center"/>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12.690</w:t>
            </w:r>
          </w:p>
        </w:tc>
        <w:tc>
          <w:tcPr>
            <w:tcW w:w="833" w:type="dxa"/>
            <w:tcBorders>
              <w:top w:val="single" w:sz="4" w:space="0" w:color="7F7F7F"/>
              <w:bottom w:val="single" w:sz="4" w:space="0" w:color="7F7F7F"/>
            </w:tcBorders>
            <w:shd w:val="clear" w:color="auto" w:fill="auto"/>
            <w:noWrap/>
            <w:hideMark/>
          </w:tcPr>
          <w:p w14:paraId="4D2A37D4"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w:t>
            </w:r>
          </w:p>
        </w:tc>
        <w:tc>
          <w:tcPr>
            <w:tcW w:w="1012" w:type="dxa"/>
            <w:tcBorders>
              <w:top w:val="single" w:sz="4" w:space="0" w:color="7F7F7F"/>
              <w:bottom w:val="single" w:sz="4" w:space="0" w:color="7F7F7F"/>
            </w:tcBorders>
            <w:shd w:val="clear" w:color="auto" w:fill="auto"/>
            <w:noWrap/>
            <w:hideMark/>
          </w:tcPr>
          <w:p w14:paraId="67ACA551" w14:textId="77777777" w:rsidR="008237D7" w:rsidRPr="008237D7" w:rsidRDefault="008237D7" w:rsidP="008237D7">
            <w:pPr>
              <w:spacing w:after="0" w:line="240" w:lineRule="auto"/>
              <w:jc w:val="center"/>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14.178</w:t>
            </w:r>
          </w:p>
        </w:tc>
        <w:tc>
          <w:tcPr>
            <w:tcW w:w="883" w:type="dxa"/>
            <w:tcBorders>
              <w:top w:val="single" w:sz="4" w:space="0" w:color="7F7F7F"/>
              <w:bottom w:val="single" w:sz="4" w:space="0" w:color="7F7F7F"/>
            </w:tcBorders>
            <w:shd w:val="clear" w:color="auto" w:fill="auto"/>
            <w:noWrap/>
            <w:hideMark/>
          </w:tcPr>
          <w:p w14:paraId="654F0471"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 </w:t>
            </w:r>
          </w:p>
        </w:tc>
      </w:tr>
      <w:tr w:rsidR="008237D7" w:rsidRPr="008237D7" w14:paraId="5D25BEF2" w14:textId="77777777" w:rsidTr="00FE725F">
        <w:trPr>
          <w:trHeight w:val="261"/>
        </w:trPr>
        <w:tc>
          <w:tcPr>
            <w:tcW w:w="7403" w:type="dxa"/>
            <w:gridSpan w:val="7"/>
            <w:shd w:val="clear" w:color="auto" w:fill="auto"/>
            <w:noWrap/>
            <w:hideMark/>
          </w:tcPr>
          <w:p w14:paraId="40DC43E7" w14:textId="77777777" w:rsidR="008237D7" w:rsidRPr="008237D7" w:rsidRDefault="008237D7" w:rsidP="008237D7">
            <w:pPr>
              <w:spacing w:after="0" w:line="240" w:lineRule="auto"/>
              <w:jc w:val="center"/>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xml:space="preserve">            Raça/Cor</w:t>
            </w:r>
          </w:p>
        </w:tc>
      </w:tr>
      <w:tr w:rsidR="008237D7" w:rsidRPr="008237D7" w14:paraId="342BD4D5" w14:textId="77777777" w:rsidTr="00FE725F">
        <w:trPr>
          <w:trHeight w:val="261"/>
        </w:trPr>
        <w:tc>
          <w:tcPr>
            <w:tcW w:w="1283" w:type="dxa"/>
            <w:tcBorders>
              <w:top w:val="single" w:sz="4" w:space="0" w:color="7F7F7F"/>
              <w:bottom w:val="single" w:sz="4" w:space="0" w:color="7F7F7F"/>
            </w:tcBorders>
            <w:shd w:val="clear" w:color="auto" w:fill="auto"/>
            <w:noWrap/>
            <w:hideMark/>
          </w:tcPr>
          <w:p w14:paraId="0C1B3571"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xml:space="preserve">Branca </w:t>
            </w:r>
          </w:p>
        </w:tc>
        <w:tc>
          <w:tcPr>
            <w:tcW w:w="1337" w:type="dxa"/>
            <w:tcBorders>
              <w:top w:val="single" w:sz="4" w:space="0" w:color="7F7F7F"/>
              <w:bottom w:val="single" w:sz="4" w:space="0" w:color="7F7F7F"/>
            </w:tcBorders>
            <w:shd w:val="clear" w:color="auto" w:fill="auto"/>
            <w:noWrap/>
            <w:hideMark/>
          </w:tcPr>
          <w:p w14:paraId="0ADDD645"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7.936</w:t>
            </w:r>
          </w:p>
        </w:tc>
        <w:tc>
          <w:tcPr>
            <w:tcW w:w="833" w:type="dxa"/>
            <w:tcBorders>
              <w:top w:val="single" w:sz="4" w:space="0" w:color="7F7F7F"/>
              <w:bottom w:val="single" w:sz="4" w:space="0" w:color="7F7F7F"/>
            </w:tcBorders>
            <w:shd w:val="clear" w:color="auto" w:fill="auto"/>
            <w:noWrap/>
            <w:hideMark/>
          </w:tcPr>
          <w:p w14:paraId="7B71BA9A"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69,26%</w:t>
            </w:r>
          </w:p>
        </w:tc>
        <w:tc>
          <w:tcPr>
            <w:tcW w:w="1222" w:type="dxa"/>
            <w:tcBorders>
              <w:top w:val="single" w:sz="4" w:space="0" w:color="7F7F7F"/>
              <w:bottom w:val="single" w:sz="4" w:space="0" w:color="7F7F7F"/>
            </w:tcBorders>
            <w:shd w:val="clear" w:color="auto" w:fill="auto"/>
            <w:noWrap/>
            <w:hideMark/>
          </w:tcPr>
          <w:p w14:paraId="5510A639"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8.830</w:t>
            </w:r>
          </w:p>
        </w:tc>
        <w:tc>
          <w:tcPr>
            <w:tcW w:w="833" w:type="dxa"/>
            <w:tcBorders>
              <w:top w:val="single" w:sz="4" w:space="0" w:color="7F7F7F"/>
              <w:bottom w:val="single" w:sz="4" w:space="0" w:color="7F7F7F"/>
            </w:tcBorders>
            <w:shd w:val="clear" w:color="auto" w:fill="auto"/>
            <w:noWrap/>
            <w:hideMark/>
          </w:tcPr>
          <w:p w14:paraId="7AC5B158"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69,58%</w:t>
            </w:r>
          </w:p>
        </w:tc>
        <w:tc>
          <w:tcPr>
            <w:tcW w:w="1012" w:type="dxa"/>
            <w:tcBorders>
              <w:top w:val="single" w:sz="4" w:space="0" w:color="7F7F7F"/>
              <w:bottom w:val="single" w:sz="4" w:space="0" w:color="7F7F7F"/>
            </w:tcBorders>
            <w:shd w:val="clear" w:color="auto" w:fill="auto"/>
            <w:noWrap/>
            <w:hideMark/>
          </w:tcPr>
          <w:p w14:paraId="0D31789B"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9.499</w:t>
            </w:r>
          </w:p>
        </w:tc>
        <w:tc>
          <w:tcPr>
            <w:tcW w:w="883" w:type="dxa"/>
            <w:tcBorders>
              <w:top w:val="single" w:sz="4" w:space="0" w:color="7F7F7F"/>
              <w:bottom w:val="single" w:sz="4" w:space="0" w:color="7F7F7F"/>
            </w:tcBorders>
            <w:shd w:val="clear" w:color="auto" w:fill="auto"/>
            <w:noWrap/>
            <w:hideMark/>
          </w:tcPr>
          <w:p w14:paraId="3DEC7AB2"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 67,00%</w:t>
            </w:r>
          </w:p>
        </w:tc>
      </w:tr>
      <w:tr w:rsidR="008237D7" w:rsidRPr="008237D7" w14:paraId="7EFF9253" w14:textId="77777777" w:rsidTr="00FE725F">
        <w:trPr>
          <w:trHeight w:val="261"/>
        </w:trPr>
        <w:tc>
          <w:tcPr>
            <w:tcW w:w="1283" w:type="dxa"/>
            <w:shd w:val="clear" w:color="auto" w:fill="auto"/>
            <w:noWrap/>
            <w:hideMark/>
          </w:tcPr>
          <w:p w14:paraId="1090C4E0"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xml:space="preserve">Preta </w:t>
            </w:r>
          </w:p>
        </w:tc>
        <w:tc>
          <w:tcPr>
            <w:tcW w:w="1337" w:type="dxa"/>
            <w:shd w:val="clear" w:color="auto" w:fill="auto"/>
            <w:noWrap/>
            <w:hideMark/>
          </w:tcPr>
          <w:p w14:paraId="1CDD8285"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195</w:t>
            </w:r>
          </w:p>
        </w:tc>
        <w:tc>
          <w:tcPr>
            <w:tcW w:w="833" w:type="dxa"/>
            <w:shd w:val="clear" w:color="auto" w:fill="auto"/>
            <w:noWrap/>
            <w:hideMark/>
          </w:tcPr>
          <w:p w14:paraId="78E4E42E"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1,70%</w:t>
            </w:r>
          </w:p>
        </w:tc>
        <w:tc>
          <w:tcPr>
            <w:tcW w:w="1222" w:type="dxa"/>
            <w:shd w:val="clear" w:color="auto" w:fill="auto"/>
            <w:noWrap/>
            <w:hideMark/>
          </w:tcPr>
          <w:p w14:paraId="0012BDF0"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239</w:t>
            </w:r>
          </w:p>
        </w:tc>
        <w:tc>
          <w:tcPr>
            <w:tcW w:w="833" w:type="dxa"/>
            <w:shd w:val="clear" w:color="auto" w:fill="auto"/>
            <w:noWrap/>
            <w:hideMark/>
          </w:tcPr>
          <w:p w14:paraId="6A0D522A"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1,88%</w:t>
            </w:r>
          </w:p>
        </w:tc>
        <w:tc>
          <w:tcPr>
            <w:tcW w:w="1012" w:type="dxa"/>
            <w:shd w:val="clear" w:color="auto" w:fill="auto"/>
            <w:noWrap/>
            <w:hideMark/>
          </w:tcPr>
          <w:p w14:paraId="1C15F505"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273</w:t>
            </w:r>
          </w:p>
        </w:tc>
        <w:tc>
          <w:tcPr>
            <w:tcW w:w="883" w:type="dxa"/>
            <w:shd w:val="clear" w:color="auto" w:fill="auto"/>
            <w:noWrap/>
            <w:hideMark/>
          </w:tcPr>
          <w:p w14:paraId="1165872D"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 1,93%</w:t>
            </w:r>
          </w:p>
        </w:tc>
      </w:tr>
      <w:tr w:rsidR="008237D7" w:rsidRPr="008237D7" w14:paraId="1B9FAD42" w14:textId="77777777" w:rsidTr="00FE725F">
        <w:trPr>
          <w:trHeight w:val="261"/>
        </w:trPr>
        <w:tc>
          <w:tcPr>
            <w:tcW w:w="1283" w:type="dxa"/>
            <w:tcBorders>
              <w:top w:val="single" w:sz="4" w:space="0" w:color="7F7F7F"/>
              <w:bottom w:val="single" w:sz="4" w:space="0" w:color="7F7F7F"/>
            </w:tcBorders>
            <w:shd w:val="clear" w:color="auto" w:fill="auto"/>
            <w:noWrap/>
            <w:hideMark/>
          </w:tcPr>
          <w:p w14:paraId="2D9D7736"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Parda</w:t>
            </w:r>
          </w:p>
        </w:tc>
        <w:tc>
          <w:tcPr>
            <w:tcW w:w="1337" w:type="dxa"/>
            <w:tcBorders>
              <w:top w:val="single" w:sz="4" w:space="0" w:color="7F7F7F"/>
              <w:bottom w:val="single" w:sz="4" w:space="0" w:color="7F7F7F"/>
            </w:tcBorders>
            <w:shd w:val="clear" w:color="auto" w:fill="auto"/>
            <w:noWrap/>
            <w:hideMark/>
          </w:tcPr>
          <w:p w14:paraId="0CF30C3E"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1.447</w:t>
            </w:r>
          </w:p>
        </w:tc>
        <w:tc>
          <w:tcPr>
            <w:tcW w:w="833" w:type="dxa"/>
            <w:tcBorders>
              <w:top w:val="single" w:sz="4" w:space="0" w:color="7F7F7F"/>
              <w:bottom w:val="single" w:sz="4" w:space="0" w:color="7F7F7F"/>
            </w:tcBorders>
            <w:shd w:val="clear" w:color="auto" w:fill="auto"/>
            <w:noWrap/>
            <w:hideMark/>
          </w:tcPr>
          <w:p w14:paraId="63294DC9"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12,63%</w:t>
            </w:r>
          </w:p>
        </w:tc>
        <w:tc>
          <w:tcPr>
            <w:tcW w:w="1222" w:type="dxa"/>
            <w:tcBorders>
              <w:top w:val="single" w:sz="4" w:space="0" w:color="7F7F7F"/>
              <w:bottom w:val="single" w:sz="4" w:space="0" w:color="7F7F7F"/>
            </w:tcBorders>
            <w:shd w:val="clear" w:color="auto" w:fill="auto"/>
            <w:noWrap/>
            <w:hideMark/>
          </w:tcPr>
          <w:p w14:paraId="4299F8C1"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1.762</w:t>
            </w:r>
          </w:p>
        </w:tc>
        <w:tc>
          <w:tcPr>
            <w:tcW w:w="833" w:type="dxa"/>
            <w:tcBorders>
              <w:top w:val="single" w:sz="4" w:space="0" w:color="7F7F7F"/>
              <w:bottom w:val="single" w:sz="4" w:space="0" w:color="7F7F7F"/>
            </w:tcBorders>
            <w:shd w:val="clear" w:color="auto" w:fill="auto"/>
            <w:noWrap/>
            <w:hideMark/>
          </w:tcPr>
          <w:p w14:paraId="27E8CAB3"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13,88%</w:t>
            </w:r>
          </w:p>
        </w:tc>
        <w:tc>
          <w:tcPr>
            <w:tcW w:w="1012" w:type="dxa"/>
            <w:tcBorders>
              <w:top w:val="single" w:sz="4" w:space="0" w:color="7F7F7F"/>
              <w:bottom w:val="single" w:sz="4" w:space="0" w:color="7F7F7F"/>
            </w:tcBorders>
            <w:shd w:val="clear" w:color="auto" w:fill="auto"/>
            <w:noWrap/>
            <w:hideMark/>
          </w:tcPr>
          <w:p w14:paraId="28B4EC8D"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1.969</w:t>
            </w:r>
          </w:p>
        </w:tc>
        <w:tc>
          <w:tcPr>
            <w:tcW w:w="883" w:type="dxa"/>
            <w:tcBorders>
              <w:top w:val="single" w:sz="4" w:space="0" w:color="7F7F7F"/>
              <w:bottom w:val="single" w:sz="4" w:space="0" w:color="7F7F7F"/>
            </w:tcBorders>
            <w:shd w:val="clear" w:color="auto" w:fill="auto"/>
            <w:noWrap/>
            <w:hideMark/>
          </w:tcPr>
          <w:p w14:paraId="3FE3A78D"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 13,89%</w:t>
            </w:r>
          </w:p>
        </w:tc>
      </w:tr>
      <w:tr w:rsidR="008237D7" w:rsidRPr="008237D7" w14:paraId="53423148" w14:textId="77777777" w:rsidTr="00FE725F">
        <w:trPr>
          <w:trHeight w:val="261"/>
        </w:trPr>
        <w:tc>
          <w:tcPr>
            <w:tcW w:w="1283" w:type="dxa"/>
            <w:shd w:val="clear" w:color="auto" w:fill="auto"/>
            <w:noWrap/>
            <w:hideMark/>
          </w:tcPr>
          <w:p w14:paraId="57C67911"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xml:space="preserve">Amarela </w:t>
            </w:r>
          </w:p>
        </w:tc>
        <w:tc>
          <w:tcPr>
            <w:tcW w:w="1337" w:type="dxa"/>
            <w:shd w:val="clear" w:color="auto" w:fill="auto"/>
            <w:noWrap/>
            <w:hideMark/>
          </w:tcPr>
          <w:p w14:paraId="741F74F0"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88</w:t>
            </w:r>
          </w:p>
        </w:tc>
        <w:tc>
          <w:tcPr>
            <w:tcW w:w="833" w:type="dxa"/>
            <w:shd w:val="clear" w:color="auto" w:fill="auto"/>
            <w:noWrap/>
            <w:hideMark/>
          </w:tcPr>
          <w:p w14:paraId="75D60D60"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0,77%</w:t>
            </w:r>
          </w:p>
        </w:tc>
        <w:tc>
          <w:tcPr>
            <w:tcW w:w="1222" w:type="dxa"/>
            <w:shd w:val="clear" w:color="auto" w:fill="auto"/>
            <w:noWrap/>
            <w:hideMark/>
          </w:tcPr>
          <w:p w14:paraId="2FCC152F"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147</w:t>
            </w:r>
          </w:p>
        </w:tc>
        <w:tc>
          <w:tcPr>
            <w:tcW w:w="833" w:type="dxa"/>
            <w:shd w:val="clear" w:color="auto" w:fill="auto"/>
            <w:noWrap/>
            <w:hideMark/>
          </w:tcPr>
          <w:p w14:paraId="435588E9"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1,16%</w:t>
            </w:r>
          </w:p>
        </w:tc>
        <w:tc>
          <w:tcPr>
            <w:tcW w:w="1012" w:type="dxa"/>
            <w:shd w:val="clear" w:color="auto" w:fill="auto"/>
            <w:noWrap/>
            <w:hideMark/>
          </w:tcPr>
          <w:p w14:paraId="43722E82"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165</w:t>
            </w:r>
          </w:p>
        </w:tc>
        <w:tc>
          <w:tcPr>
            <w:tcW w:w="883" w:type="dxa"/>
            <w:shd w:val="clear" w:color="auto" w:fill="auto"/>
            <w:noWrap/>
            <w:hideMark/>
          </w:tcPr>
          <w:p w14:paraId="0E6EFF3B"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 1,16%</w:t>
            </w:r>
          </w:p>
        </w:tc>
      </w:tr>
      <w:tr w:rsidR="008237D7" w:rsidRPr="008237D7" w14:paraId="552C9D4B" w14:textId="77777777" w:rsidTr="00FE725F">
        <w:trPr>
          <w:trHeight w:val="261"/>
        </w:trPr>
        <w:tc>
          <w:tcPr>
            <w:tcW w:w="1283" w:type="dxa"/>
            <w:tcBorders>
              <w:top w:val="single" w:sz="4" w:space="0" w:color="7F7F7F"/>
              <w:bottom w:val="single" w:sz="4" w:space="0" w:color="7F7F7F"/>
            </w:tcBorders>
            <w:shd w:val="clear" w:color="auto" w:fill="auto"/>
            <w:noWrap/>
            <w:hideMark/>
          </w:tcPr>
          <w:p w14:paraId="2D696F80"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xml:space="preserve">Indígena </w:t>
            </w:r>
          </w:p>
        </w:tc>
        <w:tc>
          <w:tcPr>
            <w:tcW w:w="1337" w:type="dxa"/>
            <w:tcBorders>
              <w:top w:val="single" w:sz="4" w:space="0" w:color="7F7F7F"/>
              <w:bottom w:val="single" w:sz="4" w:space="0" w:color="7F7F7F"/>
            </w:tcBorders>
            <w:shd w:val="clear" w:color="auto" w:fill="auto"/>
            <w:noWrap/>
            <w:hideMark/>
          </w:tcPr>
          <w:p w14:paraId="40E73AE5"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12</w:t>
            </w:r>
          </w:p>
        </w:tc>
        <w:tc>
          <w:tcPr>
            <w:tcW w:w="833" w:type="dxa"/>
            <w:tcBorders>
              <w:top w:val="single" w:sz="4" w:space="0" w:color="7F7F7F"/>
              <w:bottom w:val="single" w:sz="4" w:space="0" w:color="7F7F7F"/>
            </w:tcBorders>
            <w:shd w:val="clear" w:color="auto" w:fill="auto"/>
            <w:noWrap/>
            <w:hideMark/>
          </w:tcPr>
          <w:p w14:paraId="01CB4248"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0,10%</w:t>
            </w:r>
          </w:p>
        </w:tc>
        <w:tc>
          <w:tcPr>
            <w:tcW w:w="1222" w:type="dxa"/>
            <w:tcBorders>
              <w:top w:val="single" w:sz="4" w:space="0" w:color="7F7F7F"/>
              <w:bottom w:val="single" w:sz="4" w:space="0" w:color="7F7F7F"/>
            </w:tcBorders>
            <w:shd w:val="clear" w:color="auto" w:fill="auto"/>
            <w:noWrap/>
            <w:hideMark/>
          </w:tcPr>
          <w:p w14:paraId="6DBA6486"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24</w:t>
            </w:r>
          </w:p>
        </w:tc>
        <w:tc>
          <w:tcPr>
            <w:tcW w:w="833" w:type="dxa"/>
            <w:tcBorders>
              <w:top w:val="single" w:sz="4" w:space="0" w:color="7F7F7F"/>
              <w:bottom w:val="single" w:sz="4" w:space="0" w:color="7F7F7F"/>
            </w:tcBorders>
            <w:shd w:val="clear" w:color="auto" w:fill="auto"/>
            <w:noWrap/>
            <w:hideMark/>
          </w:tcPr>
          <w:p w14:paraId="22AF5482"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0,19%</w:t>
            </w:r>
          </w:p>
        </w:tc>
        <w:tc>
          <w:tcPr>
            <w:tcW w:w="1012" w:type="dxa"/>
            <w:tcBorders>
              <w:top w:val="single" w:sz="4" w:space="0" w:color="7F7F7F"/>
              <w:bottom w:val="single" w:sz="4" w:space="0" w:color="7F7F7F"/>
            </w:tcBorders>
            <w:shd w:val="clear" w:color="auto" w:fill="auto"/>
            <w:noWrap/>
            <w:hideMark/>
          </w:tcPr>
          <w:p w14:paraId="3B49B1F4"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13</w:t>
            </w:r>
          </w:p>
        </w:tc>
        <w:tc>
          <w:tcPr>
            <w:tcW w:w="883" w:type="dxa"/>
            <w:tcBorders>
              <w:top w:val="single" w:sz="4" w:space="0" w:color="7F7F7F"/>
              <w:bottom w:val="single" w:sz="4" w:space="0" w:color="7F7F7F"/>
            </w:tcBorders>
            <w:shd w:val="clear" w:color="auto" w:fill="auto"/>
            <w:noWrap/>
            <w:hideMark/>
          </w:tcPr>
          <w:p w14:paraId="153CB65C"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 0,09%</w:t>
            </w:r>
          </w:p>
        </w:tc>
      </w:tr>
      <w:tr w:rsidR="008237D7" w:rsidRPr="008237D7" w14:paraId="615CF89A" w14:textId="77777777" w:rsidTr="00FE725F">
        <w:trPr>
          <w:trHeight w:val="261"/>
        </w:trPr>
        <w:tc>
          <w:tcPr>
            <w:tcW w:w="1283" w:type="dxa"/>
            <w:shd w:val="clear" w:color="auto" w:fill="auto"/>
            <w:noWrap/>
            <w:hideMark/>
          </w:tcPr>
          <w:p w14:paraId="2B9B3717"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xml:space="preserve">Sem Informações </w:t>
            </w:r>
          </w:p>
        </w:tc>
        <w:tc>
          <w:tcPr>
            <w:tcW w:w="1337" w:type="dxa"/>
            <w:shd w:val="clear" w:color="auto" w:fill="auto"/>
            <w:noWrap/>
            <w:hideMark/>
          </w:tcPr>
          <w:p w14:paraId="7C9D35F5"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1.780</w:t>
            </w:r>
          </w:p>
        </w:tc>
        <w:tc>
          <w:tcPr>
            <w:tcW w:w="833" w:type="dxa"/>
            <w:shd w:val="clear" w:color="auto" w:fill="auto"/>
            <w:noWrap/>
            <w:hideMark/>
          </w:tcPr>
          <w:p w14:paraId="362BF895"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15,53%</w:t>
            </w:r>
          </w:p>
        </w:tc>
        <w:tc>
          <w:tcPr>
            <w:tcW w:w="1222" w:type="dxa"/>
            <w:shd w:val="clear" w:color="auto" w:fill="auto"/>
            <w:noWrap/>
            <w:hideMark/>
          </w:tcPr>
          <w:p w14:paraId="4FEC3A47"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1.688</w:t>
            </w:r>
          </w:p>
        </w:tc>
        <w:tc>
          <w:tcPr>
            <w:tcW w:w="833" w:type="dxa"/>
            <w:shd w:val="clear" w:color="auto" w:fill="auto"/>
            <w:noWrap/>
            <w:hideMark/>
          </w:tcPr>
          <w:p w14:paraId="3484A0F1"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13,30%</w:t>
            </w:r>
          </w:p>
        </w:tc>
        <w:tc>
          <w:tcPr>
            <w:tcW w:w="1012" w:type="dxa"/>
            <w:shd w:val="clear" w:color="auto" w:fill="auto"/>
            <w:noWrap/>
            <w:hideMark/>
          </w:tcPr>
          <w:p w14:paraId="5F1F0DA6"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2.259</w:t>
            </w:r>
          </w:p>
        </w:tc>
        <w:tc>
          <w:tcPr>
            <w:tcW w:w="883" w:type="dxa"/>
            <w:shd w:val="clear" w:color="auto" w:fill="auto"/>
            <w:noWrap/>
            <w:hideMark/>
          </w:tcPr>
          <w:p w14:paraId="455B79D0"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 15,93%</w:t>
            </w:r>
          </w:p>
        </w:tc>
      </w:tr>
      <w:tr w:rsidR="008237D7" w:rsidRPr="008237D7" w14:paraId="5AE49C0D" w14:textId="77777777" w:rsidTr="00FE725F">
        <w:trPr>
          <w:trHeight w:val="261"/>
        </w:trPr>
        <w:tc>
          <w:tcPr>
            <w:tcW w:w="1283" w:type="dxa"/>
            <w:tcBorders>
              <w:top w:val="single" w:sz="4" w:space="0" w:color="7F7F7F"/>
              <w:bottom w:val="single" w:sz="4" w:space="0" w:color="7F7F7F"/>
            </w:tcBorders>
            <w:shd w:val="clear" w:color="auto" w:fill="auto"/>
            <w:noWrap/>
            <w:hideMark/>
          </w:tcPr>
          <w:p w14:paraId="46BA1632"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xml:space="preserve">Total </w:t>
            </w:r>
          </w:p>
        </w:tc>
        <w:tc>
          <w:tcPr>
            <w:tcW w:w="1337" w:type="dxa"/>
            <w:tcBorders>
              <w:top w:val="single" w:sz="4" w:space="0" w:color="7F7F7F"/>
              <w:bottom w:val="single" w:sz="4" w:space="0" w:color="7F7F7F"/>
            </w:tcBorders>
            <w:shd w:val="clear" w:color="auto" w:fill="auto"/>
            <w:noWrap/>
            <w:hideMark/>
          </w:tcPr>
          <w:p w14:paraId="6BF2455E" w14:textId="77777777" w:rsidR="008237D7" w:rsidRPr="008237D7" w:rsidRDefault="008237D7" w:rsidP="008237D7">
            <w:pPr>
              <w:spacing w:after="0" w:line="240" w:lineRule="auto"/>
              <w:jc w:val="center"/>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11.458</w:t>
            </w:r>
          </w:p>
        </w:tc>
        <w:tc>
          <w:tcPr>
            <w:tcW w:w="833" w:type="dxa"/>
            <w:tcBorders>
              <w:top w:val="single" w:sz="4" w:space="0" w:color="7F7F7F"/>
              <w:bottom w:val="single" w:sz="4" w:space="0" w:color="7F7F7F"/>
            </w:tcBorders>
            <w:shd w:val="clear" w:color="auto" w:fill="auto"/>
            <w:noWrap/>
            <w:hideMark/>
          </w:tcPr>
          <w:p w14:paraId="485C12BF"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 </w:t>
            </w:r>
          </w:p>
        </w:tc>
        <w:tc>
          <w:tcPr>
            <w:tcW w:w="1222" w:type="dxa"/>
            <w:tcBorders>
              <w:top w:val="single" w:sz="4" w:space="0" w:color="7F7F7F"/>
              <w:bottom w:val="single" w:sz="4" w:space="0" w:color="7F7F7F"/>
            </w:tcBorders>
            <w:shd w:val="clear" w:color="auto" w:fill="auto"/>
            <w:noWrap/>
            <w:hideMark/>
          </w:tcPr>
          <w:p w14:paraId="0F47FCEF" w14:textId="77777777" w:rsidR="008237D7" w:rsidRPr="008237D7" w:rsidRDefault="008237D7" w:rsidP="008237D7">
            <w:pPr>
              <w:spacing w:after="0" w:line="240" w:lineRule="auto"/>
              <w:jc w:val="center"/>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12.690</w:t>
            </w:r>
          </w:p>
        </w:tc>
        <w:tc>
          <w:tcPr>
            <w:tcW w:w="833" w:type="dxa"/>
            <w:tcBorders>
              <w:top w:val="single" w:sz="4" w:space="0" w:color="7F7F7F"/>
              <w:bottom w:val="single" w:sz="4" w:space="0" w:color="7F7F7F"/>
            </w:tcBorders>
            <w:shd w:val="clear" w:color="auto" w:fill="auto"/>
            <w:noWrap/>
            <w:hideMark/>
          </w:tcPr>
          <w:p w14:paraId="57BF249B"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w:t>
            </w:r>
          </w:p>
        </w:tc>
        <w:tc>
          <w:tcPr>
            <w:tcW w:w="1012" w:type="dxa"/>
            <w:tcBorders>
              <w:top w:val="single" w:sz="4" w:space="0" w:color="7F7F7F"/>
              <w:bottom w:val="single" w:sz="4" w:space="0" w:color="7F7F7F"/>
            </w:tcBorders>
            <w:shd w:val="clear" w:color="auto" w:fill="auto"/>
            <w:noWrap/>
            <w:hideMark/>
          </w:tcPr>
          <w:p w14:paraId="5AEC2899" w14:textId="77777777" w:rsidR="008237D7" w:rsidRPr="008237D7" w:rsidRDefault="008237D7" w:rsidP="008237D7">
            <w:pPr>
              <w:spacing w:after="0" w:line="240" w:lineRule="auto"/>
              <w:jc w:val="center"/>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14.178</w:t>
            </w:r>
          </w:p>
        </w:tc>
        <w:tc>
          <w:tcPr>
            <w:tcW w:w="883" w:type="dxa"/>
            <w:tcBorders>
              <w:top w:val="single" w:sz="4" w:space="0" w:color="7F7F7F"/>
              <w:bottom w:val="single" w:sz="4" w:space="0" w:color="7F7F7F"/>
            </w:tcBorders>
            <w:shd w:val="clear" w:color="auto" w:fill="auto"/>
            <w:noWrap/>
            <w:hideMark/>
          </w:tcPr>
          <w:p w14:paraId="30DE4AB4"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w:t>
            </w:r>
          </w:p>
        </w:tc>
      </w:tr>
      <w:tr w:rsidR="008237D7" w:rsidRPr="008237D7" w14:paraId="2ECD6BF0" w14:textId="77777777" w:rsidTr="00FE725F">
        <w:trPr>
          <w:trHeight w:val="261"/>
        </w:trPr>
        <w:tc>
          <w:tcPr>
            <w:tcW w:w="7403" w:type="dxa"/>
            <w:gridSpan w:val="7"/>
            <w:shd w:val="clear" w:color="auto" w:fill="auto"/>
            <w:noWrap/>
            <w:hideMark/>
          </w:tcPr>
          <w:p w14:paraId="0F439590" w14:textId="77777777" w:rsidR="008237D7" w:rsidRPr="008237D7" w:rsidRDefault="008237D7" w:rsidP="008237D7">
            <w:pPr>
              <w:spacing w:after="0" w:line="240" w:lineRule="auto"/>
              <w:jc w:val="center"/>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xml:space="preserve">          Faixa etária</w:t>
            </w:r>
          </w:p>
        </w:tc>
      </w:tr>
      <w:tr w:rsidR="008237D7" w:rsidRPr="008237D7" w14:paraId="7AED315C" w14:textId="77777777" w:rsidTr="00FE725F">
        <w:trPr>
          <w:trHeight w:val="261"/>
        </w:trPr>
        <w:tc>
          <w:tcPr>
            <w:tcW w:w="1283" w:type="dxa"/>
            <w:tcBorders>
              <w:top w:val="single" w:sz="4" w:space="0" w:color="7F7F7F"/>
              <w:bottom w:val="single" w:sz="4" w:space="0" w:color="7F7F7F"/>
            </w:tcBorders>
            <w:shd w:val="clear" w:color="auto" w:fill="auto"/>
            <w:noWrap/>
            <w:hideMark/>
          </w:tcPr>
          <w:p w14:paraId="19B299A0"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Menor 1 ano</w:t>
            </w:r>
          </w:p>
        </w:tc>
        <w:tc>
          <w:tcPr>
            <w:tcW w:w="1337" w:type="dxa"/>
            <w:tcBorders>
              <w:top w:val="single" w:sz="4" w:space="0" w:color="7F7F7F"/>
              <w:bottom w:val="single" w:sz="4" w:space="0" w:color="7F7F7F"/>
            </w:tcBorders>
            <w:shd w:val="clear" w:color="auto" w:fill="auto"/>
            <w:noWrap/>
            <w:hideMark/>
          </w:tcPr>
          <w:p w14:paraId="73BC54E1"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775</w:t>
            </w:r>
          </w:p>
        </w:tc>
        <w:tc>
          <w:tcPr>
            <w:tcW w:w="833" w:type="dxa"/>
            <w:tcBorders>
              <w:top w:val="single" w:sz="4" w:space="0" w:color="7F7F7F"/>
              <w:bottom w:val="single" w:sz="4" w:space="0" w:color="7F7F7F"/>
            </w:tcBorders>
            <w:shd w:val="clear" w:color="auto" w:fill="auto"/>
            <w:noWrap/>
            <w:hideMark/>
          </w:tcPr>
          <w:p w14:paraId="1B114010"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6,76%</w:t>
            </w:r>
          </w:p>
        </w:tc>
        <w:tc>
          <w:tcPr>
            <w:tcW w:w="1222" w:type="dxa"/>
            <w:tcBorders>
              <w:top w:val="single" w:sz="4" w:space="0" w:color="7F7F7F"/>
              <w:bottom w:val="single" w:sz="4" w:space="0" w:color="7F7F7F"/>
            </w:tcBorders>
            <w:shd w:val="clear" w:color="auto" w:fill="auto"/>
            <w:noWrap/>
            <w:hideMark/>
          </w:tcPr>
          <w:p w14:paraId="7FD37742"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514</w:t>
            </w:r>
          </w:p>
        </w:tc>
        <w:tc>
          <w:tcPr>
            <w:tcW w:w="833" w:type="dxa"/>
            <w:tcBorders>
              <w:top w:val="single" w:sz="4" w:space="0" w:color="7F7F7F"/>
              <w:bottom w:val="single" w:sz="4" w:space="0" w:color="7F7F7F"/>
            </w:tcBorders>
            <w:shd w:val="clear" w:color="auto" w:fill="auto"/>
            <w:noWrap/>
            <w:hideMark/>
          </w:tcPr>
          <w:p w14:paraId="6E9309D2"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4,05%</w:t>
            </w:r>
          </w:p>
        </w:tc>
        <w:tc>
          <w:tcPr>
            <w:tcW w:w="1012" w:type="dxa"/>
            <w:tcBorders>
              <w:top w:val="single" w:sz="4" w:space="0" w:color="7F7F7F"/>
              <w:bottom w:val="single" w:sz="4" w:space="0" w:color="7F7F7F"/>
            </w:tcBorders>
            <w:shd w:val="clear" w:color="auto" w:fill="auto"/>
            <w:noWrap/>
            <w:hideMark/>
          </w:tcPr>
          <w:p w14:paraId="19ECBE65"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678</w:t>
            </w:r>
          </w:p>
        </w:tc>
        <w:tc>
          <w:tcPr>
            <w:tcW w:w="883" w:type="dxa"/>
            <w:tcBorders>
              <w:top w:val="single" w:sz="4" w:space="0" w:color="7F7F7F"/>
              <w:bottom w:val="single" w:sz="4" w:space="0" w:color="7F7F7F"/>
            </w:tcBorders>
            <w:shd w:val="clear" w:color="auto" w:fill="auto"/>
            <w:noWrap/>
            <w:hideMark/>
          </w:tcPr>
          <w:p w14:paraId="2A50DAF8"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 4,78%</w:t>
            </w:r>
          </w:p>
        </w:tc>
      </w:tr>
      <w:tr w:rsidR="008237D7" w:rsidRPr="008237D7" w14:paraId="092A9921" w14:textId="77777777" w:rsidTr="00FE725F">
        <w:trPr>
          <w:trHeight w:val="261"/>
        </w:trPr>
        <w:tc>
          <w:tcPr>
            <w:tcW w:w="1283" w:type="dxa"/>
            <w:shd w:val="clear" w:color="auto" w:fill="auto"/>
            <w:noWrap/>
            <w:hideMark/>
          </w:tcPr>
          <w:p w14:paraId="788B8B62"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xml:space="preserve">1 a 4 anos </w:t>
            </w:r>
          </w:p>
        </w:tc>
        <w:tc>
          <w:tcPr>
            <w:tcW w:w="1337" w:type="dxa"/>
            <w:shd w:val="clear" w:color="auto" w:fill="auto"/>
            <w:noWrap/>
            <w:hideMark/>
          </w:tcPr>
          <w:p w14:paraId="1C6F1D46"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482</w:t>
            </w:r>
          </w:p>
        </w:tc>
        <w:tc>
          <w:tcPr>
            <w:tcW w:w="833" w:type="dxa"/>
            <w:shd w:val="clear" w:color="auto" w:fill="auto"/>
            <w:noWrap/>
            <w:hideMark/>
          </w:tcPr>
          <w:p w14:paraId="6DC2C4D8"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4,21%</w:t>
            </w:r>
          </w:p>
        </w:tc>
        <w:tc>
          <w:tcPr>
            <w:tcW w:w="1222" w:type="dxa"/>
            <w:shd w:val="clear" w:color="auto" w:fill="auto"/>
            <w:noWrap/>
            <w:hideMark/>
          </w:tcPr>
          <w:p w14:paraId="64067812"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305</w:t>
            </w:r>
          </w:p>
        </w:tc>
        <w:tc>
          <w:tcPr>
            <w:tcW w:w="833" w:type="dxa"/>
            <w:shd w:val="clear" w:color="auto" w:fill="auto"/>
            <w:noWrap/>
            <w:hideMark/>
          </w:tcPr>
          <w:p w14:paraId="67393011"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2,40%</w:t>
            </w:r>
          </w:p>
        </w:tc>
        <w:tc>
          <w:tcPr>
            <w:tcW w:w="1012" w:type="dxa"/>
            <w:shd w:val="clear" w:color="auto" w:fill="auto"/>
            <w:noWrap/>
            <w:hideMark/>
          </w:tcPr>
          <w:p w14:paraId="17F5DABD"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375</w:t>
            </w:r>
          </w:p>
        </w:tc>
        <w:tc>
          <w:tcPr>
            <w:tcW w:w="883" w:type="dxa"/>
            <w:shd w:val="clear" w:color="auto" w:fill="auto"/>
            <w:noWrap/>
            <w:hideMark/>
          </w:tcPr>
          <w:p w14:paraId="4DD540FA"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 2,64%</w:t>
            </w:r>
          </w:p>
        </w:tc>
      </w:tr>
      <w:tr w:rsidR="008237D7" w:rsidRPr="008237D7" w14:paraId="0CE72FC2" w14:textId="77777777" w:rsidTr="00FE725F">
        <w:trPr>
          <w:trHeight w:val="261"/>
        </w:trPr>
        <w:tc>
          <w:tcPr>
            <w:tcW w:w="1283" w:type="dxa"/>
            <w:tcBorders>
              <w:top w:val="single" w:sz="4" w:space="0" w:color="7F7F7F"/>
              <w:bottom w:val="single" w:sz="4" w:space="0" w:color="7F7F7F"/>
            </w:tcBorders>
            <w:shd w:val="clear" w:color="auto" w:fill="auto"/>
            <w:noWrap/>
            <w:hideMark/>
          </w:tcPr>
          <w:p w14:paraId="42414674"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xml:space="preserve">5 a 9 anos </w:t>
            </w:r>
          </w:p>
        </w:tc>
        <w:tc>
          <w:tcPr>
            <w:tcW w:w="1337" w:type="dxa"/>
            <w:tcBorders>
              <w:top w:val="single" w:sz="4" w:space="0" w:color="7F7F7F"/>
              <w:bottom w:val="single" w:sz="4" w:space="0" w:color="7F7F7F"/>
            </w:tcBorders>
            <w:shd w:val="clear" w:color="auto" w:fill="auto"/>
            <w:noWrap/>
            <w:hideMark/>
          </w:tcPr>
          <w:p w14:paraId="5D38A435"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192</w:t>
            </w:r>
          </w:p>
        </w:tc>
        <w:tc>
          <w:tcPr>
            <w:tcW w:w="833" w:type="dxa"/>
            <w:tcBorders>
              <w:top w:val="single" w:sz="4" w:space="0" w:color="7F7F7F"/>
              <w:bottom w:val="single" w:sz="4" w:space="0" w:color="7F7F7F"/>
            </w:tcBorders>
            <w:shd w:val="clear" w:color="auto" w:fill="auto"/>
            <w:noWrap/>
            <w:hideMark/>
          </w:tcPr>
          <w:p w14:paraId="61007DD0"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1,68%</w:t>
            </w:r>
          </w:p>
        </w:tc>
        <w:tc>
          <w:tcPr>
            <w:tcW w:w="1222" w:type="dxa"/>
            <w:tcBorders>
              <w:top w:val="single" w:sz="4" w:space="0" w:color="7F7F7F"/>
              <w:bottom w:val="single" w:sz="4" w:space="0" w:color="7F7F7F"/>
            </w:tcBorders>
            <w:shd w:val="clear" w:color="auto" w:fill="auto"/>
            <w:noWrap/>
            <w:hideMark/>
          </w:tcPr>
          <w:p w14:paraId="6AE7785D"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127</w:t>
            </w:r>
          </w:p>
        </w:tc>
        <w:tc>
          <w:tcPr>
            <w:tcW w:w="833" w:type="dxa"/>
            <w:tcBorders>
              <w:top w:val="single" w:sz="4" w:space="0" w:color="7F7F7F"/>
              <w:bottom w:val="single" w:sz="4" w:space="0" w:color="7F7F7F"/>
            </w:tcBorders>
            <w:shd w:val="clear" w:color="auto" w:fill="auto"/>
            <w:noWrap/>
            <w:hideMark/>
          </w:tcPr>
          <w:p w14:paraId="4D0185E4"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1,00%</w:t>
            </w:r>
          </w:p>
        </w:tc>
        <w:tc>
          <w:tcPr>
            <w:tcW w:w="1012" w:type="dxa"/>
            <w:tcBorders>
              <w:top w:val="single" w:sz="4" w:space="0" w:color="7F7F7F"/>
              <w:bottom w:val="single" w:sz="4" w:space="0" w:color="7F7F7F"/>
            </w:tcBorders>
            <w:shd w:val="clear" w:color="auto" w:fill="auto"/>
            <w:noWrap/>
            <w:hideMark/>
          </w:tcPr>
          <w:p w14:paraId="4E7A4A47"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160</w:t>
            </w:r>
          </w:p>
        </w:tc>
        <w:tc>
          <w:tcPr>
            <w:tcW w:w="883" w:type="dxa"/>
            <w:tcBorders>
              <w:top w:val="single" w:sz="4" w:space="0" w:color="7F7F7F"/>
              <w:bottom w:val="single" w:sz="4" w:space="0" w:color="7F7F7F"/>
            </w:tcBorders>
            <w:shd w:val="clear" w:color="auto" w:fill="auto"/>
            <w:noWrap/>
            <w:hideMark/>
          </w:tcPr>
          <w:p w14:paraId="44806673"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 1,13%</w:t>
            </w:r>
          </w:p>
        </w:tc>
      </w:tr>
      <w:tr w:rsidR="008237D7" w:rsidRPr="008237D7" w14:paraId="002CE60B" w14:textId="77777777" w:rsidTr="00FE725F">
        <w:trPr>
          <w:trHeight w:val="261"/>
        </w:trPr>
        <w:tc>
          <w:tcPr>
            <w:tcW w:w="1283" w:type="dxa"/>
            <w:shd w:val="clear" w:color="auto" w:fill="auto"/>
            <w:noWrap/>
            <w:hideMark/>
          </w:tcPr>
          <w:p w14:paraId="1C1FE11F"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xml:space="preserve">10 a 14 anos </w:t>
            </w:r>
          </w:p>
        </w:tc>
        <w:tc>
          <w:tcPr>
            <w:tcW w:w="1337" w:type="dxa"/>
            <w:shd w:val="clear" w:color="auto" w:fill="auto"/>
            <w:noWrap/>
            <w:hideMark/>
          </w:tcPr>
          <w:p w14:paraId="0E0C2C38"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130</w:t>
            </w:r>
          </w:p>
        </w:tc>
        <w:tc>
          <w:tcPr>
            <w:tcW w:w="833" w:type="dxa"/>
            <w:shd w:val="clear" w:color="auto" w:fill="auto"/>
            <w:noWrap/>
            <w:hideMark/>
          </w:tcPr>
          <w:p w14:paraId="04091E8A"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1,13%</w:t>
            </w:r>
          </w:p>
        </w:tc>
        <w:tc>
          <w:tcPr>
            <w:tcW w:w="1222" w:type="dxa"/>
            <w:shd w:val="clear" w:color="auto" w:fill="auto"/>
            <w:noWrap/>
            <w:hideMark/>
          </w:tcPr>
          <w:p w14:paraId="6CE53E77"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99</w:t>
            </w:r>
          </w:p>
        </w:tc>
        <w:tc>
          <w:tcPr>
            <w:tcW w:w="833" w:type="dxa"/>
            <w:shd w:val="clear" w:color="auto" w:fill="auto"/>
            <w:noWrap/>
            <w:hideMark/>
          </w:tcPr>
          <w:p w14:paraId="319A4D1F"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0,78%</w:t>
            </w:r>
          </w:p>
        </w:tc>
        <w:tc>
          <w:tcPr>
            <w:tcW w:w="1012" w:type="dxa"/>
            <w:shd w:val="clear" w:color="auto" w:fill="auto"/>
            <w:noWrap/>
            <w:hideMark/>
          </w:tcPr>
          <w:p w14:paraId="078D7BB3"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102</w:t>
            </w:r>
          </w:p>
        </w:tc>
        <w:tc>
          <w:tcPr>
            <w:tcW w:w="883" w:type="dxa"/>
            <w:shd w:val="clear" w:color="auto" w:fill="auto"/>
            <w:noWrap/>
            <w:hideMark/>
          </w:tcPr>
          <w:p w14:paraId="59CF48E9"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 0,72%</w:t>
            </w:r>
          </w:p>
        </w:tc>
      </w:tr>
      <w:tr w:rsidR="008237D7" w:rsidRPr="008237D7" w14:paraId="57AEC892" w14:textId="77777777" w:rsidTr="00FE725F">
        <w:trPr>
          <w:trHeight w:val="261"/>
        </w:trPr>
        <w:tc>
          <w:tcPr>
            <w:tcW w:w="1283" w:type="dxa"/>
            <w:tcBorders>
              <w:top w:val="single" w:sz="4" w:space="0" w:color="7F7F7F"/>
              <w:bottom w:val="single" w:sz="4" w:space="0" w:color="7F7F7F"/>
            </w:tcBorders>
            <w:shd w:val="clear" w:color="auto" w:fill="auto"/>
            <w:noWrap/>
            <w:hideMark/>
          </w:tcPr>
          <w:p w14:paraId="5581EDD7"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xml:space="preserve">15 a 19 anos </w:t>
            </w:r>
          </w:p>
        </w:tc>
        <w:tc>
          <w:tcPr>
            <w:tcW w:w="1337" w:type="dxa"/>
            <w:tcBorders>
              <w:top w:val="single" w:sz="4" w:space="0" w:color="7F7F7F"/>
              <w:bottom w:val="single" w:sz="4" w:space="0" w:color="7F7F7F"/>
            </w:tcBorders>
            <w:shd w:val="clear" w:color="auto" w:fill="auto"/>
            <w:noWrap/>
            <w:hideMark/>
          </w:tcPr>
          <w:p w14:paraId="748E33A2"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270</w:t>
            </w:r>
          </w:p>
        </w:tc>
        <w:tc>
          <w:tcPr>
            <w:tcW w:w="833" w:type="dxa"/>
            <w:tcBorders>
              <w:top w:val="single" w:sz="4" w:space="0" w:color="7F7F7F"/>
              <w:bottom w:val="single" w:sz="4" w:space="0" w:color="7F7F7F"/>
            </w:tcBorders>
            <w:shd w:val="clear" w:color="auto" w:fill="auto"/>
            <w:noWrap/>
            <w:hideMark/>
          </w:tcPr>
          <w:p w14:paraId="0E5FD6F9"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2,36%</w:t>
            </w:r>
          </w:p>
        </w:tc>
        <w:tc>
          <w:tcPr>
            <w:tcW w:w="1222" w:type="dxa"/>
            <w:tcBorders>
              <w:top w:val="single" w:sz="4" w:space="0" w:color="7F7F7F"/>
              <w:bottom w:val="single" w:sz="4" w:space="0" w:color="7F7F7F"/>
            </w:tcBorders>
            <w:shd w:val="clear" w:color="auto" w:fill="auto"/>
            <w:noWrap/>
            <w:hideMark/>
          </w:tcPr>
          <w:p w14:paraId="0DC6D185"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240</w:t>
            </w:r>
          </w:p>
        </w:tc>
        <w:tc>
          <w:tcPr>
            <w:tcW w:w="833" w:type="dxa"/>
            <w:tcBorders>
              <w:top w:val="single" w:sz="4" w:space="0" w:color="7F7F7F"/>
              <w:bottom w:val="single" w:sz="4" w:space="0" w:color="7F7F7F"/>
            </w:tcBorders>
            <w:shd w:val="clear" w:color="auto" w:fill="auto"/>
            <w:noWrap/>
            <w:hideMark/>
          </w:tcPr>
          <w:p w14:paraId="1F60A499"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1,89%</w:t>
            </w:r>
          </w:p>
        </w:tc>
        <w:tc>
          <w:tcPr>
            <w:tcW w:w="1012" w:type="dxa"/>
            <w:tcBorders>
              <w:top w:val="single" w:sz="4" w:space="0" w:color="7F7F7F"/>
              <w:bottom w:val="single" w:sz="4" w:space="0" w:color="7F7F7F"/>
            </w:tcBorders>
            <w:shd w:val="clear" w:color="auto" w:fill="auto"/>
            <w:noWrap/>
            <w:hideMark/>
          </w:tcPr>
          <w:p w14:paraId="59974DC8"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208</w:t>
            </w:r>
          </w:p>
        </w:tc>
        <w:tc>
          <w:tcPr>
            <w:tcW w:w="883" w:type="dxa"/>
            <w:tcBorders>
              <w:top w:val="single" w:sz="4" w:space="0" w:color="7F7F7F"/>
              <w:bottom w:val="single" w:sz="4" w:space="0" w:color="7F7F7F"/>
            </w:tcBorders>
            <w:shd w:val="clear" w:color="auto" w:fill="auto"/>
            <w:noWrap/>
            <w:hideMark/>
          </w:tcPr>
          <w:p w14:paraId="1C8FE772"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 1,47%</w:t>
            </w:r>
          </w:p>
        </w:tc>
      </w:tr>
      <w:tr w:rsidR="008237D7" w:rsidRPr="008237D7" w14:paraId="41AADACC" w14:textId="77777777" w:rsidTr="00FE725F">
        <w:trPr>
          <w:trHeight w:val="261"/>
        </w:trPr>
        <w:tc>
          <w:tcPr>
            <w:tcW w:w="1283" w:type="dxa"/>
            <w:shd w:val="clear" w:color="auto" w:fill="auto"/>
            <w:noWrap/>
            <w:hideMark/>
          </w:tcPr>
          <w:p w14:paraId="67515FCE"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xml:space="preserve">20 a 29 anos </w:t>
            </w:r>
          </w:p>
        </w:tc>
        <w:tc>
          <w:tcPr>
            <w:tcW w:w="1337" w:type="dxa"/>
            <w:shd w:val="clear" w:color="auto" w:fill="auto"/>
            <w:noWrap/>
            <w:hideMark/>
          </w:tcPr>
          <w:p w14:paraId="37D548B7"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729</w:t>
            </w:r>
          </w:p>
        </w:tc>
        <w:tc>
          <w:tcPr>
            <w:tcW w:w="833" w:type="dxa"/>
            <w:shd w:val="clear" w:color="auto" w:fill="auto"/>
            <w:noWrap/>
            <w:hideMark/>
          </w:tcPr>
          <w:p w14:paraId="0C535705"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6,36%</w:t>
            </w:r>
          </w:p>
        </w:tc>
        <w:tc>
          <w:tcPr>
            <w:tcW w:w="1222" w:type="dxa"/>
            <w:shd w:val="clear" w:color="auto" w:fill="auto"/>
            <w:noWrap/>
            <w:hideMark/>
          </w:tcPr>
          <w:p w14:paraId="743E19AE"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745</w:t>
            </w:r>
          </w:p>
        </w:tc>
        <w:tc>
          <w:tcPr>
            <w:tcW w:w="833" w:type="dxa"/>
            <w:shd w:val="clear" w:color="auto" w:fill="auto"/>
            <w:noWrap/>
            <w:hideMark/>
          </w:tcPr>
          <w:p w14:paraId="0D6C1144"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5,87%</w:t>
            </w:r>
          </w:p>
        </w:tc>
        <w:tc>
          <w:tcPr>
            <w:tcW w:w="1012" w:type="dxa"/>
            <w:shd w:val="clear" w:color="auto" w:fill="auto"/>
            <w:noWrap/>
            <w:hideMark/>
          </w:tcPr>
          <w:p w14:paraId="05DF044C"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761</w:t>
            </w:r>
          </w:p>
        </w:tc>
        <w:tc>
          <w:tcPr>
            <w:tcW w:w="883" w:type="dxa"/>
            <w:shd w:val="clear" w:color="auto" w:fill="auto"/>
            <w:noWrap/>
            <w:hideMark/>
          </w:tcPr>
          <w:p w14:paraId="57B479A0"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 5,37%</w:t>
            </w:r>
          </w:p>
        </w:tc>
      </w:tr>
      <w:tr w:rsidR="008237D7" w:rsidRPr="008237D7" w14:paraId="414033A6" w14:textId="77777777" w:rsidTr="00FE725F">
        <w:trPr>
          <w:trHeight w:val="261"/>
        </w:trPr>
        <w:tc>
          <w:tcPr>
            <w:tcW w:w="1283" w:type="dxa"/>
            <w:tcBorders>
              <w:top w:val="single" w:sz="4" w:space="0" w:color="7F7F7F"/>
              <w:bottom w:val="single" w:sz="4" w:space="0" w:color="7F7F7F"/>
            </w:tcBorders>
            <w:shd w:val="clear" w:color="auto" w:fill="auto"/>
            <w:noWrap/>
            <w:hideMark/>
          </w:tcPr>
          <w:p w14:paraId="52989E9F"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xml:space="preserve">30 a 39 anos </w:t>
            </w:r>
          </w:p>
        </w:tc>
        <w:tc>
          <w:tcPr>
            <w:tcW w:w="1337" w:type="dxa"/>
            <w:tcBorders>
              <w:top w:val="single" w:sz="4" w:space="0" w:color="7F7F7F"/>
              <w:bottom w:val="single" w:sz="4" w:space="0" w:color="7F7F7F"/>
            </w:tcBorders>
            <w:shd w:val="clear" w:color="auto" w:fill="auto"/>
            <w:noWrap/>
            <w:hideMark/>
          </w:tcPr>
          <w:p w14:paraId="440A23C9"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710</w:t>
            </w:r>
          </w:p>
        </w:tc>
        <w:tc>
          <w:tcPr>
            <w:tcW w:w="833" w:type="dxa"/>
            <w:tcBorders>
              <w:top w:val="single" w:sz="4" w:space="0" w:color="7F7F7F"/>
              <w:bottom w:val="single" w:sz="4" w:space="0" w:color="7F7F7F"/>
            </w:tcBorders>
            <w:shd w:val="clear" w:color="auto" w:fill="auto"/>
            <w:noWrap/>
            <w:hideMark/>
          </w:tcPr>
          <w:p w14:paraId="540BB0AF"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6,20%</w:t>
            </w:r>
          </w:p>
        </w:tc>
        <w:tc>
          <w:tcPr>
            <w:tcW w:w="1222" w:type="dxa"/>
            <w:tcBorders>
              <w:top w:val="single" w:sz="4" w:space="0" w:color="7F7F7F"/>
              <w:bottom w:val="single" w:sz="4" w:space="0" w:color="7F7F7F"/>
            </w:tcBorders>
            <w:shd w:val="clear" w:color="auto" w:fill="auto"/>
            <w:noWrap/>
            <w:hideMark/>
          </w:tcPr>
          <w:p w14:paraId="5F85FB2B"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856</w:t>
            </w:r>
          </w:p>
        </w:tc>
        <w:tc>
          <w:tcPr>
            <w:tcW w:w="833" w:type="dxa"/>
            <w:tcBorders>
              <w:top w:val="single" w:sz="4" w:space="0" w:color="7F7F7F"/>
              <w:bottom w:val="single" w:sz="4" w:space="0" w:color="7F7F7F"/>
            </w:tcBorders>
            <w:shd w:val="clear" w:color="auto" w:fill="auto"/>
            <w:noWrap/>
            <w:hideMark/>
          </w:tcPr>
          <w:p w14:paraId="32019968"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6,75%</w:t>
            </w:r>
          </w:p>
        </w:tc>
        <w:tc>
          <w:tcPr>
            <w:tcW w:w="1012" w:type="dxa"/>
            <w:tcBorders>
              <w:top w:val="single" w:sz="4" w:space="0" w:color="7F7F7F"/>
              <w:bottom w:val="single" w:sz="4" w:space="0" w:color="7F7F7F"/>
            </w:tcBorders>
            <w:shd w:val="clear" w:color="auto" w:fill="auto"/>
            <w:noWrap/>
            <w:hideMark/>
          </w:tcPr>
          <w:p w14:paraId="0266FD22"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1.078</w:t>
            </w:r>
          </w:p>
        </w:tc>
        <w:tc>
          <w:tcPr>
            <w:tcW w:w="883" w:type="dxa"/>
            <w:tcBorders>
              <w:top w:val="single" w:sz="4" w:space="0" w:color="7F7F7F"/>
              <w:bottom w:val="single" w:sz="4" w:space="0" w:color="7F7F7F"/>
            </w:tcBorders>
            <w:shd w:val="clear" w:color="auto" w:fill="auto"/>
            <w:noWrap/>
            <w:hideMark/>
          </w:tcPr>
          <w:p w14:paraId="4409A65E"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 7,60%</w:t>
            </w:r>
          </w:p>
        </w:tc>
      </w:tr>
      <w:tr w:rsidR="008237D7" w:rsidRPr="008237D7" w14:paraId="3D6CB7D5" w14:textId="77777777" w:rsidTr="00FE725F">
        <w:trPr>
          <w:trHeight w:val="261"/>
        </w:trPr>
        <w:tc>
          <w:tcPr>
            <w:tcW w:w="1283" w:type="dxa"/>
            <w:shd w:val="clear" w:color="auto" w:fill="auto"/>
            <w:noWrap/>
            <w:hideMark/>
          </w:tcPr>
          <w:p w14:paraId="570A4D6E"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xml:space="preserve">40 a 49 anos </w:t>
            </w:r>
          </w:p>
        </w:tc>
        <w:tc>
          <w:tcPr>
            <w:tcW w:w="1337" w:type="dxa"/>
            <w:shd w:val="clear" w:color="auto" w:fill="auto"/>
            <w:noWrap/>
            <w:hideMark/>
          </w:tcPr>
          <w:p w14:paraId="414964E7"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1.061</w:t>
            </w:r>
          </w:p>
        </w:tc>
        <w:tc>
          <w:tcPr>
            <w:tcW w:w="833" w:type="dxa"/>
            <w:shd w:val="clear" w:color="auto" w:fill="auto"/>
            <w:noWrap/>
            <w:hideMark/>
          </w:tcPr>
          <w:p w14:paraId="37B0D9FF"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9,26%</w:t>
            </w:r>
          </w:p>
        </w:tc>
        <w:tc>
          <w:tcPr>
            <w:tcW w:w="1222" w:type="dxa"/>
            <w:shd w:val="clear" w:color="auto" w:fill="auto"/>
            <w:noWrap/>
            <w:hideMark/>
          </w:tcPr>
          <w:p w14:paraId="16A7CA94"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1.322</w:t>
            </w:r>
          </w:p>
        </w:tc>
        <w:tc>
          <w:tcPr>
            <w:tcW w:w="833" w:type="dxa"/>
            <w:shd w:val="clear" w:color="auto" w:fill="auto"/>
            <w:noWrap/>
            <w:hideMark/>
          </w:tcPr>
          <w:p w14:paraId="3E13596C"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10,42%</w:t>
            </w:r>
          </w:p>
        </w:tc>
        <w:tc>
          <w:tcPr>
            <w:tcW w:w="1012" w:type="dxa"/>
            <w:shd w:val="clear" w:color="auto" w:fill="auto"/>
            <w:noWrap/>
            <w:hideMark/>
          </w:tcPr>
          <w:p w14:paraId="075A4CEB"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1.662</w:t>
            </w:r>
          </w:p>
        </w:tc>
        <w:tc>
          <w:tcPr>
            <w:tcW w:w="883" w:type="dxa"/>
            <w:shd w:val="clear" w:color="auto" w:fill="auto"/>
            <w:noWrap/>
            <w:hideMark/>
          </w:tcPr>
          <w:p w14:paraId="2E458E31"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 11,72%</w:t>
            </w:r>
          </w:p>
        </w:tc>
      </w:tr>
      <w:tr w:rsidR="008237D7" w:rsidRPr="008237D7" w14:paraId="07594B3A" w14:textId="77777777" w:rsidTr="00FE725F">
        <w:trPr>
          <w:trHeight w:val="261"/>
        </w:trPr>
        <w:tc>
          <w:tcPr>
            <w:tcW w:w="1283" w:type="dxa"/>
            <w:tcBorders>
              <w:top w:val="single" w:sz="4" w:space="0" w:color="7F7F7F"/>
              <w:bottom w:val="single" w:sz="4" w:space="0" w:color="7F7F7F"/>
            </w:tcBorders>
            <w:shd w:val="clear" w:color="auto" w:fill="auto"/>
            <w:noWrap/>
            <w:hideMark/>
          </w:tcPr>
          <w:p w14:paraId="0ED52B8B"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xml:space="preserve">50 a 59 anos </w:t>
            </w:r>
          </w:p>
        </w:tc>
        <w:tc>
          <w:tcPr>
            <w:tcW w:w="1337" w:type="dxa"/>
            <w:tcBorders>
              <w:top w:val="single" w:sz="4" w:space="0" w:color="7F7F7F"/>
              <w:bottom w:val="single" w:sz="4" w:space="0" w:color="7F7F7F"/>
            </w:tcBorders>
            <w:shd w:val="clear" w:color="auto" w:fill="auto"/>
            <w:noWrap/>
            <w:hideMark/>
          </w:tcPr>
          <w:p w14:paraId="22F419B6"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1.644</w:t>
            </w:r>
          </w:p>
        </w:tc>
        <w:tc>
          <w:tcPr>
            <w:tcW w:w="833" w:type="dxa"/>
            <w:tcBorders>
              <w:top w:val="single" w:sz="4" w:space="0" w:color="7F7F7F"/>
              <w:bottom w:val="single" w:sz="4" w:space="0" w:color="7F7F7F"/>
            </w:tcBorders>
            <w:shd w:val="clear" w:color="auto" w:fill="auto"/>
            <w:noWrap/>
            <w:hideMark/>
          </w:tcPr>
          <w:p w14:paraId="098B2706"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14,35%</w:t>
            </w:r>
          </w:p>
        </w:tc>
        <w:tc>
          <w:tcPr>
            <w:tcW w:w="1222" w:type="dxa"/>
            <w:tcBorders>
              <w:top w:val="single" w:sz="4" w:space="0" w:color="7F7F7F"/>
              <w:bottom w:val="single" w:sz="4" w:space="0" w:color="7F7F7F"/>
            </w:tcBorders>
            <w:shd w:val="clear" w:color="auto" w:fill="auto"/>
            <w:noWrap/>
            <w:hideMark/>
          </w:tcPr>
          <w:p w14:paraId="3A64C4BB"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1.991</w:t>
            </w:r>
          </w:p>
        </w:tc>
        <w:tc>
          <w:tcPr>
            <w:tcW w:w="833" w:type="dxa"/>
            <w:tcBorders>
              <w:top w:val="single" w:sz="4" w:space="0" w:color="7F7F7F"/>
              <w:bottom w:val="single" w:sz="4" w:space="0" w:color="7F7F7F"/>
            </w:tcBorders>
            <w:shd w:val="clear" w:color="auto" w:fill="auto"/>
            <w:noWrap/>
            <w:hideMark/>
          </w:tcPr>
          <w:p w14:paraId="46DC1293"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15,69%</w:t>
            </w:r>
          </w:p>
        </w:tc>
        <w:tc>
          <w:tcPr>
            <w:tcW w:w="1012" w:type="dxa"/>
            <w:tcBorders>
              <w:top w:val="single" w:sz="4" w:space="0" w:color="7F7F7F"/>
              <w:bottom w:val="single" w:sz="4" w:space="0" w:color="7F7F7F"/>
            </w:tcBorders>
            <w:shd w:val="clear" w:color="auto" w:fill="auto"/>
            <w:noWrap/>
            <w:hideMark/>
          </w:tcPr>
          <w:p w14:paraId="03C166AD"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2.460</w:t>
            </w:r>
          </w:p>
        </w:tc>
        <w:tc>
          <w:tcPr>
            <w:tcW w:w="883" w:type="dxa"/>
            <w:tcBorders>
              <w:top w:val="single" w:sz="4" w:space="0" w:color="7F7F7F"/>
              <w:bottom w:val="single" w:sz="4" w:space="0" w:color="7F7F7F"/>
            </w:tcBorders>
            <w:shd w:val="clear" w:color="auto" w:fill="auto"/>
            <w:noWrap/>
            <w:hideMark/>
          </w:tcPr>
          <w:p w14:paraId="2D8CA316"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 17,35%</w:t>
            </w:r>
          </w:p>
        </w:tc>
      </w:tr>
      <w:tr w:rsidR="008237D7" w:rsidRPr="008237D7" w14:paraId="159E6CDD" w14:textId="77777777" w:rsidTr="00FE725F">
        <w:trPr>
          <w:trHeight w:val="261"/>
        </w:trPr>
        <w:tc>
          <w:tcPr>
            <w:tcW w:w="1283" w:type="dxa"/>
            <w:shd w:val="clear" w:color="auto" w:fill="auto"/>
            <w:noWrap/>
            <w:hideMark/>
          </w:tcPr>
          <w:p w14:paraId="07A7A772"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xml:space="preserve">60 a 69 anos </w:t>
            </w:r>
          </w:p>
        </w:tc>
        <w:tc>
          <w:tcPr>
            <w:tcW w:w="1337" w:type="dxa"/>
            <w:shd w:val="clear" w:color="auto" w:fill="auto"/>
            <w:noWrap/>
            <w:hideMark/>
          </w:tcPr>
          <w:p w14:paraId="45CF7CCE"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2.257</w:t>
            </w:r>
          </w:p>
        </w:tc>
        <w:tc>
          <w:tcPr>
            <w:tcW w:w="833" w:type="dxa"/>
            <w:shd w:val="clear" w:color="auto" w:fill="auto"/>
            <w:noWrap/>
            <w:hideMark/>
          </w:tcPr>
          <w:p w14:paraId="43F3D41C"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19,70%</w:t>
            </w:r>
          </w:p>
        </w:tc>
        <w:tc>
          <w:tcPr>
            <w:tcW w:w="1222" w:type="dxa"/>
            <w:shd w:val="clear" w:color="auto" w:fill="auto"/>
            <w:noWrap/>
            <w:hideMark/>
          </w:tcPr>
          <w:p w14:paraId="7C1D17E0"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2.580</w:t>
            </w:r>
          </w:p>
        </w:tc>
        <w:tc>
          <w:tcPr>
            <w:tcW w:w="833" w:type="dxa"/>
            <w:shd w:val="clear" w:color="auto" w:fill="auto"/>
            <w:noWrap/>
            <w:hideMark/>
          </w:tcPr>
          <w:p w14:paraId="0329E730"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20,33%</w:t>
            </w:r>
          </w:p>
        </w:tc>
        <w:tc>
          <w:tcPr>
            <w:tcW w:w="1012" w:type="dxa"/>
            <w:shd w:val="clear" w:color="auto" w:fill="auto"/>
            <w:noWrap/>
            <w:hideMark/>
          </w:tcPr>
          <w:p w14:paraId="7996C4D2"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2.853</w:t>
            </w:r>
          </w:p>
        </w:tc>
        <w:tc>
          <w:tcPr>
            <w:tcW w:w="883" w:type="dxa"/>
            <w:shd w:val="clear" w:color="auto" w:fill="auto"/>
            <w:noWrap/>
            <w:hideMark/>
          </w:tcPr>
          <w:p w14:paraId="2809A8D3"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 20,12%</w:t>
            </w:r>
          </w:p>
        </w:tc>
      </w:tr>
      <w:tr w:rsidR="008237D7" w:rsidRPr="008237D7" w14:paraId="0A44F78C" w14:textId="77777777" w:rsidTr="00FE725F">
        <w:trPr>
          <w:trHeight w:val="261"/>
        </w:trPr>
        <w:tc>
          <w:tcPr>
            <w:tcW w:w="1283" w:type="dxa"/>
            <w:tcBorders>
              <w:top w:val="single" w:sz="4" w:space="0" w:color="7F7F7F"/>
              <w:bottom w:val="single" w:sz="4" w:space="0" w:color="7F7F7F"/>
            </w:tcBorders>
            <w:shd w:val="clear" w:color="auto" w:fill="auto"/>
            <w:noWrap/>
            <w:hideMark/>
          </w:tcPr>
          <w:p w14:paraId="79C31553"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xml:space="preserve">70 a 79 anos </w:t>
            </w:r>
          </w:p>
        </w:tc>
        <w:tc>
          <w:tcPr>
            <w:tcW w:w="1337" w:type="dxa"/>
            <w:tcBorders>
              <w:top w:val="single" w:sz="4" w:space="0" w:color="7F7F7F"/>
              <w:bottom w:val="single" w:sz="4" w:space="0" w:color="7F7F7F"/>
            </w:tcBorders>
            <w:shd w:val="clear" w:color="auto" w:fill="auto"/>
            <w:noWrap/>
            <w:hideMark/>
          </w:tcPr>
          <w:p w14:paraId="4C161673"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1.958</w:t>
            </w:r>
          </w:p>
        </w:tc>
        <w:tc>
          <w:tcPr>
            <w:tcW w:w="833" w:type="dxa"/>
            <w:tcBorders>
              <w:top w:val="single" w:sz="4" w:space="0" w:color="7F7F7F"/>
              <w:bottom w:val="single" w:sz="4" w:space="0" w:color="7F7F7F"/>
            </w:tcBorders>
            <w:shd w:val="clear" w:color="auto" w:fill="auto"/>
            <w:noWrap/>
            <w:hideMark/>
          </w:tcPr>
          <w:p w14:paraId="06681904"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17,09%</w:t>
            </w:r>
          </w:p>
        </w:tc>
        <w:tc>
          <w:tcPr>
            <w:tcW w:w="1222" w:type="dxa"/>
            <w:tcBorders>
              <w:top w:val="single" w:sz="4" w:space="0" w:color="7F7F7F"/>
              <w:bottom w:val="single" w:sz="4" w:space="0" w:color="7F7F7F"/>
            </w:tcBorders>
            <w:shd w:val="clear" w:color="auto" w:fill="auto"/>
            <w:noWrap/>
            <w:hideMark/>
          </w:tcPr>
          <w:p w14:paraId="62945CC2"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2.336</w:t>
            </w:r>
          </w:p>
        </w:tc>
        <w:tc>
          <w:tcPr>
            <w:tcW w:w="833" w:type="dxa"/>
            <w:tcBorders>
              <w:top w:val="single" w:sz="4" w:space="0" w:color="7F7F7F"/>
              <w:bottom w:val="single" w:sz="4" w:space="0" w:color="7F7F7F"/>
            </w:tcBorders>
            <w:shd w:val="clear" w:color="auto" w:fill="auto"/>
            <w:noWrap/>
            <w:hideMark/>
          </w:tcPr>
          <w:p w14:paraId="70B7620E"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18,41%</w:t>
            </w:r>
          </w:p>
        </w:tc>
        <w:tc>
          <w:tcPr>
            <w:tcW w:w="1012" w:type="dxa"/>
            <w:tcBorders>
              <w:top w:val="single" w:sz="4" w:space="0" w:color="7F7F7F"/>
              <w:bottom w:val="single" w:sz="4" w:space="0" w:color="7F7F7F"/>
            </w:tcBorders>
            <w:shd w:val="clear" w:color="auto" w:fill="auto"/>
            <w:noWrap/>
            <w:hideMark/>
          </w:tcPr>
          <w:p w14:paraId="46399C49"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2.400</w:t>
            </w:r>
          </w:p>
        </w:tc>
        <w:tc>
          <w:tcPr>
            <w:tcW w:w="883" w:type="dxa"/>
            <w:tcBorders>
              <w:top w:val="single" w:sz="4" w:space="0" w:color="7F7F7F"/>
              <w:bottom w:val="single" w:sz="4" w:space="0" w:color="7F7F7F"/>
            </w:tcBorders>
            <w:shd w:val="clear" w:color="auto" w:fill="auto"/>
            <w:noWrap/>
            <w:hideMark/>
          </w:tcPr>
          <w:p w14:paraId="2B2D7742"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 16,93%</w:t>
            </w:r>
          </w:p>
        </w:tc>
      </w:tr>
      <w:tr w:rsidR="008237D7" w:rsidRPr="008237D7" w14:paraId="351FBF32" w14:textId="77777777" w:rsidTr="00FE725F">
        <w:trPr>
          <w:trHeight w:val="261"/>
        </w:trPr>
        <w:tc>
          <w:tcPr>
            <w:tcW w:w="1283" w:type="dxa"/>
            <w:shd w:val="clear" w:color="auto" w:fill="auto"/>
            <w:noWrap/>
            <w:hideMark/>
          </w:tcPr>
          <w:p w14:paraId="12D95DCD"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xml:space="preserve">80 anos ou mais </w:t>
            </w:r>
          </w:p>
        </w:tc>
        <w:tc>
          <w:tcPr>
            <w:tcW w:w="1337" w:type="dxa"/>
            <w:shd w:val="clear" w:color="auto" w:fill="auto"/>
            <w:noWrap/>
            <w:hideMark/>
          </w:tcPr>
          <w:p w14:paraId="37F02DD5"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1.250</w:t>
            </w:r>
          </w:p>
        </w:tc>
        <w:tc>
          <w:tcPr>
            <w:tcW w:w="833" w:type="dxa"/>
            <w:shd w:val="clear" w:color="auto" w:fill="auto"/>
            <w:noWrap/>
            <w:hideMark/>
          </w:tcPr>
          <w:p w14:paraId="141B0C3D"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10,91%</w:t>
            </w:r>
          </w:p>
        </w:tc>
        <w:tc>
          <w:tcPr>
            <w:tcW w:w="1222" w:type="dxa"/>
            <w:shd w:val="clear" w:color="auto" w:fill="auto"/>
            <w:noWrap/>
            <w:hideMark/>
          </w:tcPr>
          <w:p w14:paraId="6CB13B0D"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1.575</w:t>
            </w:r>
          </w:p>
        </w:tc>
        <w:tc>
          <w:tcPr>
            <w:tcW w:w="833" w:type="dxa"/>
            <w:shd w:val="clear" w:color="auto" w:fill="auto"/>
            <w:noWrap/>
            <w:hideMark/>
          </w:tcPr>
          <w:p w14:paraId="66335915"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12,41%</w:t>
            </w:r>
          </w:p>
        </w:tc>
        <w:tc>
          <w:tcPr>
            <w:tcW w:w="1012" w:type="dxa"/>
            <w:shd w:val="clear" w:color="auto" w:fill="auto"/>
            <w:noWrap/>
            <w:hideMark/>
          </w:tcPr>
          <w:p w14:paraId="5AED621B" w14:textId="77777777" w:rsidR="008237D7" w:rsidRPr="008237D7" w:rsidRDefault="008237D7" w:rsidP="008237D7">
            <w:pPr>
              <w:spacing w:after="0" w:line="240" w:lineRule="auto"/>
              <w:jc w:val="center"/>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1.441</w:t>
            </w:r>
          </w:p>
        </w:tc>
        <w:tc>
          <w:tcPr>
            <w:tcW w:w="883" w:type="dxa"/>
            <w:shd w:val="clear" w:color="auto" w:fill="auto"/>
            <w:noWrap/>
            <w:hideMark/>
          </w:tcPr>
          <w:p w14:paraId="5FD979BA" w14:textId="77777777" w:rsidR="008237D7" w:rsidRPr="008237D7" w:rsidRDefault="008237D7" w:rsidP="008237D7">
            <w:pPr>
              <w:spacing w:after="0" w:line="240" w:lineRule="auto"/>
              <w:rPr>
                <w:rFonts w:ascii="Arial" w:eastAsia="Calibri" w:hAnsi="Arial" w:cs="Arial"/>
                <w:color w:val="000000"/>
                <w:sz w:val="20"/>
                <w:szCs w:val="20"/>
                <w:lang w:eastAsia="pt-BR"/>
              </w:rPr>
            </w:pPr>
            <w:r w:rsidRPr="008237D7">
              <w:rPr>
                <w:rFonts w:ascii="Arial" w:eastAsia="Calibri" w:hAnsi="Arial" w:cs="Arial"/>
                <w:color w:val="000000"/>
                <w:sz w:val="20"/>
                <w:szCs w:val="20"/>
                <w:lang w:eastAsia="pt-BR"/>
              </w:rPr>
              <w:t> 10,16%</w:t>
            </w:r>
          </w:p>
        </w:tc>
      </w:tr>
      <w:tr w:rsidR="008237D7" w:rsidRPr="008237D7" w14:paraId="3CEA1F2C" w14:textId="77777777" w:rsidTr="00FE725F">
        <w:trPr>
          <w:trHeight w:val="261"/>
        </w:trPr>
        <w:tc>
          <w:tcPr>
            <w:tcW w:w="1283" w:type="dxa"/>
            <w:tcBorders>
              <w:top w:val="single" w:sz="4" w:space="0" w:color="7F7F7F"/>
              <w:bottom w:val="single" w:sz="4" w:space="0" w:color="7F7F7F"/>
            </w:tcBorders>
            <w:shd w:val="clear" w:color="auto" w:fill="auto"/>
            <w:noWrap/>
            <w:hideMark/>
          </w:tcPr>
          <w:p w14:paraId="1DF6A6DA"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xml:space="preserve">Total </w:t>
            </w:r>
          </w:p>
        </w:tc>
        <w:tc>
          <w:tcPr>
            <w:tcW w:w="1337" w:type="dxa"/>
            <w:tcBorders>
              <w:top w:val="single" w:sz="4" w:space="0" w:color="7F7F7F"/>
              <w:bottom w:val="single" w:sz="4" w:space="0" w:color="7F7F7F"/>
            </w:tcBorders>
            <w:shd w:val="clear" w:color="auto" w:fill="auto"/>
            <w:noWrap/>
            <w:hideMark/>
          </w:tcPr>
          <w:p w14:paraId="1A6BA9D4" w14:textId="77777777" w:rsidR="008237D7" w:rsidRPr="008237D7" w:rsidRDefault="008237D7" w:rsidP="008237D7">
            <w:pPr>
              <w:spacing w:after="0" w:line="240" w:lineRule="auto"/>
              <w:jc w:val="center"/>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11.458</w:t>
            </w:r>
          </w:p>
        </w:tc>
        <w:tc>
          <w:tcPr>
            <w:tcW w:w="833" w:type="dxa"/>
            <w:tcBorders>
              <w:top w:val="single" w:sz="4" w:space="0" w:color="7F7F7F"/>
              <w:bottom w:val="single" w:sz="4" w:space="0" w:color="7F7F7F"/>
            </w:tcBorders>
            <w:shd w:val="clear" w:color="auto" w:fill="auto"/>
            <w:noWrap/>
            <w:hideMark/>
          </w:tcPr>
          <w:p w14:paraId="2F5ED912"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w:t>
            </w:r>
          </w:p>
        </w:tc>
        <w:tc>
          <w:tcPr>
            <w:tcW w:w="1222" w:type="dxa"/>
            <w:tcBorders>
              <w:top w:val="single" w:sz="4" w:space="0" w:color="7F7F7F"/>
              <w:bottom w:val="single" w:sz="4" w:space="0" w:color="7F7F7F"/>
            </w:tcBorders>
            <w:shd w:val="clear" w:color="auto" w:fill="auto"/>
            <w:noWrap/>
            <w:hideMark/>
          </w:tcPr>
          <w:p w14:paraId="64BA6413" w14:textId="77777777" w:rsidR="008237D7" w:rsidRPr="008237D7" w:rsidRDefault="008237D7" w:rsidP="008237D7">
            <w:pPr>
              <w:spacing w:after="0" w:line="240" w:lineRule="auto"/>
              <w:jc w:val="center"/>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12.690</w:t>
            </w:r>
          </w:p>
        </w:tc>
        <w:tc>
          <w:tcPr>
            <w:tcW w:w="833" w:type="dxa"/>
            <w:tcBorders>
              <w:top w:val="single" w:sz="4" w:space="0" w:color="7F7F7F"/>
              <w:bottom w:val="single" w:sz="4" w:space="0" w:color="7F7F7F"/>
            </w:tcBorders>
            <w:shd w:val="clear" w:color="auto" w:fill="auto"/>
            <w:noWrap/>
            <w:hideMark/>
          </w:tcPr>
          <w:p w14:paraId="5D9E1341"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w:t>
            </w:r>
          </w:p>
        </w:tc>
        <w:tc>
          <w:tcPr>
            <w:tcW w:w="1012" w:type="dxa"/>
            <w:tcBorders>
              <w:top w:val="single" w:sz="4" w:space="0" w:color="7F7F7F"/>
              <w:bottom w:val="single" w:sz="4" w:space="0" w:color="7F7F7F"/>
            </w:tcBorders>
            <w:shd w:val="clear" w:color="auto" w:fill="auto"/>
            <w:noWrap/>
            <w:hideMark/>
          </w:tcPr>
          <w:p w14:paraId="1455831A" w14:textId="77777777" w:rsidR="008237D7" w:rsidRPr="008237D7" w:rsidRDefault="008237D7" w:rsidP="008237D7">
            <w:pPr>
              <w:spacing w:after="0" w:line="240" w:lineRule="auto"/>
              <w:jc w:val="center"/>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14.178</w:t>
            </w:r>
          </w:p>
        </w:tc>
        <w:tc>
          <w:tcPr>
            <w:tcW w:w="883" w:type="dxa"/>
            <w:tcBorders>
              <w:top w:val="single" w:sz="4" w:space="0" w:color="7F7F7F"/>
              <w:bottom w:val="single" w:sz="4" w:space="0" w:color="7F7F7F"/>
            </w:tcBorders>
            <w:shd w:val="clear" w:color="auto" w:fill="auto"/>
            <w:noWrap/>
            <w:hideMark/>
          </w:tcPr>
          <w:p w14:paraId="2F9331CC" w14:textId="77777777" w:rsidR="008237D7" w:rsidRPr="008237D7" w:rsidRDefault="008237D7" w:rsidP="008237D7">
            <w:pPr>
              <w:spacing w:after="0" w:line="240" w:lineRule="auto"/>
              <w:rPr>
                <w:rFonts w:ascii="Arial" w:eastAsia="Calibri" w:hAnsi="Arial" w:cs="Arial"/>
                <w:b/>
                <w:bCs/>
                <w:color w:val="000000"/>
                <w:sz w:val="20"/>
                <w:szCs w:val="20"/>
                <w:lang w:eastAsia="pt-BR"/>
              </w:rPr>
            </w:pPr>
            <w:r w:rsidRPr="008237D7">
              <w:rPr>
                <w:rFonts w:ascii="Arial" w:eastAsia="Calibri" w:hAnsi="Arial" w:cs="Arial"/>
                <w:b/>
                <w:bCs/>
                <w:color w:val="000000"/>
                <w:sz w:val="20"/>
                <w:szCs w:val="20"/>
                <w:lang w:eastAsia="pt-BR"/>
              </w:rPr>
              <w:t> </w:t>
            </w:r>
          </w:p>
        </w:tc>
      </w:tr>
      <w:bookmarkEnd w:id="3"/>
    </w:tbl>
    <w:p w14:paraId="68904158" w14:textId="77777777" w:rsidR="00C41C8D" w:rsidRPr="00C41C8D" w:rsidRDefault="00C41C8D" w:rsidP="00C41C8D">
      <w:pPr>
        <w:spacing w:after="120" w:line="240" w:lineRule="auto"/>
        <w:jc w:val="center"/>
        <w:rPr>
          <w:rFonts w:ascii="Arial" w:hAnsi="Arial" w:cs="Arial"/>
          <w:sz w:val="20"/>
          <w:szCs w:val="20"/>
        </w:rPr>
      </w:pPr>
    </w:p>
    <w:p w14:paraId="556F82B6" w14:textId="77777777" w:rsidR="00C41C8D" w:rsidRDefault="00C41C8D" w:rsidP="00C41C8D">
      <w:pPr>
        <w:spacing w:after="120" w:line="240" w:lineRule="auto"/>
        <w:jc w:val="center"/>
        <w:rPr>
          <w:rFonts w:ascii="Arial" w:hAnsi="Arial" w:cs="Arial"/>
          <w:b/>
          <w:bCs/>
          <w:sz w:val="24"/>
          <w:szCs w:val="24"/>
        </w:rPr>
      </w:pPr>
    </w:p>
    <w:p w14:paraId="543A0CCE" w14:textId="77777777" w:rsidR="00C41C8D" w:rsidRDefault="00C41C8D" w:rsidP="00804B2F">
      <w:pPr>
        <w:spacing w:after="120" w:line="240" w:lineRule="auto"/>
        <w:jc w:val="both"/>
        <w:rPr>
          <w:rFonts w:ascii="Arial" w:hAnsi="Arial" w:cs="Arial"/>
          <w:b/>
          <w:bCs/>
          <w:sz w:val="24"/>
          <w:szCs w:val="24"/>
        </w:rPr>
      </w:pPr>
    </w:p>
    <w:p w14:paraId="4FFAC2E4" w14:textId="1B808522" w:rsidR="00C41C8D" w:rsidRDefault="00C41C8D" w:rsidP="00804B2F">
      <w:pPr>
        <w:spacing w:after="120" w:line="240" w:lineRule="auto"/>
        <w:jc w:val="both"/>
        <w:rPr>
          <w:rFonts w:ascii="Arial" w:hAnsi="Arial" w:cs="Arial"/>
          <w:b/>
          <w:bCs/>
          <w:sz w:val="24"/>
          <w:szCs w:val="24"/>
        </w:rPr>
      </w:pPr>
    </w:p>
    <w:p w14:paraId="203A1FF1" w14:textId="77777777" w:rsidR="00C41C8D" w:rsidRDefault="00C41C8D" w:rsidP="00804B2F">
      <w:pPr>
        <w:spacing w:after="120" w:line="240" w:lineRule="auto"/>
        <w:jc w:val="both"/>
        <w:rPr>
          <w:rFonts w:ascii="Arial" w:hAnsi="Arial" w:cs="Arial"/>
          <w:b/>
          <w:bCs/>
          <w:sz w:val="24"/>
          <w:szCs w:val="24"/>
        </w:rPr>
      </w:pPr>
    </w:p>
    <w:p w14:paraId="16AD902B" w14:textId="4987B4F3" w:rsidR="00C41C8D" w:rsidRDefault="00C41C8D" w:rsidP="00804B2F">
      <w:pPr>
        <w:spacing w:after="120" w:line="240" w:lineRule="auto"/>
        <w:jc w:val="both"/>
        <w:rPr>
          <w:rFonts w:ascii="Arial" w:hAnsi="Arial" w:cs="Arial"/>
          <w:b/>
          <w:bCs/>
          <w:sz w:val="24"/>
          <w:szCs w:val="24"/>
        </w:rPr>
      </w:pPr>
    </w:p>
    <w:p w14:paraId="7635BBF8" w14:textId="0679164E" w:rsidR="00C41C8D" w:rsidRDefault="00C41C8D" w:rsidP="00804B2F">
      <w:pPr>
        <w:spacing w:after="120" w:line="240" w:lineRule="auto"/>
        <w:jc w:val="both"/>
        <w:rPr>
          <w:rFonts w:ascii="Arial" w:hAnsi="Arial" w:cs="Arial"/>
          <w:b/>
          <w:bCs/>
          <w:sz w:val="24"/>
          <w:szCs w:val="24"/>
        </w:rPr>
      </w:pPr>
    </w:p>
    <w:p w14:paraId="6E594F87" w14:textId="734CD9C9" w:rsidR="00C41C8D" w:rsidRDefault="00C41C8D" w:rsidP="00804B2F">
      <w:pPr>
        <w:spacing w:after="120" w:line="240" w:lineRule="auto"/>
        <w:jc w:val="both"/>
        <w:rPr>
          <w:rFonts w:ascii="Arial" w:hAnsi="Arial" w:cs="Arial"/>
          <w:b/>
          <w:bCs/>
          <w:sz w:val="24"/>
          <w:szCs w:val="24"/>
        </w:rPr>
      </w:pPr>
    </w:p>
    <w:p w14:paraId="664BFC03" w14:textId="0C0FF302" w:rsidR="00C41C8D" w:rsidRDefault="00C41C8D" w:rsidP="00804B2F">
      <w:pPr>
        <w:spacing w:after="120" w:line="240" w:lineRule="auto"/>
        <w:jc w:val="both"/>
        <w:rPr>
          <w:rFonts w:ascii="Arial" w:hAnsi="Arial" w:cs="Arial"/>
          <w:b/>
          <w:bCs/>
          <w:sz w:val="24"/>
          <w:szCs w:val="24"/>
        </w:rPr>
      </w:pPr>
    </w:p>
    <w:p w14:paraId="5AEA4720" w14:textId="68B787B1" w:rsidR="00C41C8D" w:rsidRDefault="00C41C8D" w:rsidP="00804B2F">
      <w:pPr>
        <w:spacing w:after="120" w:line="240" w:lineRule="auto"/>
        <w:jc w:val="both"/>
        <w:rPr>
          <w:rFonts w:ascii="Arial" w:hAnsi="Arial" w:cs="Arial"/>
          <w:b/>
          <w:bCs/>
          <w:sz w:val="24"/>
          <w:szCs w:val="24"/>
        </w:rPr>
      </w:pPr>
    </w:p>
    <w:p w14:paraId="63DD6ECF" w14:textId="40F0EF6A" w:rsidR="00C41C8D" w:rsidRDefault="00C41C8D" w:rsidP="00804B2F">
      <w:pPr>
        <w:spacing w:after="120" w:line="240" w:lineRule="auto"/>
        <w:jc w:val="both"/>
        <w:rPr>
          <w:rFonts w:ascii="Arial" w:hAnsi="Arial" w:cs="Arial"/>
          <w:b/>
          <w:bCs/>
          <w:sz w:val="24"/>
          <w:szCs w:val="24"/>
        </w:rPr>
      </w:pPr>
    </w:p>
    <w:p w14:paraId="761D84C7" w14:textId="657BCD3D" w:rsidR="00C41C8D" w:rsidRDefault="00C41C8D" w:rsidP="00804B2F">
      <w:pPr>
        <w:spacing w:after="120" w:line="240" w:lineRule="auto"/>
        <w:jc w:val="both"/>
        <w:rPr>
          <w:rFonts w:ascii="Arial" w:hAnsi="Arial" w:cs="Arial"/>
          <w:b/>
          <w:bCs/>
          <w:sz w:val="24"/>
          <w:szCs w:val="24"/>
        </w:rPr>
      </w:pPr>
    </w:p>
    <w:p w14:paraId="597D7C3E" w14:textId="27A8C9FE" w:rsidR="00C41C8D" w:rsidRDefault="00C41C8D" w:rsidP="00804B2F">
      <w:pPr>
        <w:spacing w:after="120" w:line="240" w:lineRule="auto"/>
        <w:jc w:val="both"/>
        <w:rPr>
          <w:rFonts w:ascii="Arial" w:hAnsi="Arial" w:cs="Arial"/>
          <w:sz w:val="20"/>
          <w:szCs w:val="20"/>
        </w:rPr>
      </w:pPr>
      <w:r>
        <w:rPr>
          <w:rFonts w:ascii="Arial" w:hAnsi="Arial" w:cs="Arial"/>
          <w:b/>
          <w:bCs/>
          <w:sz w:val="24"/>
          <w:szCs w:val="24"/>
        </w:rPr>
        <w:t xml:space="preserve">        </w:t>
      </w:r>
      <w:r w:rsidR="008237D7">
        <w:rPr>
          <w:rFonts w:ascii="Arial" w:hAnsi="Arial" w:cs="Arial"/>
          <w:b/>
          <w:bCs/>
          <w:sz w:val="24"/>
          <w:szCs w:val="24"/>
        </w:rPr>
        <w:t xml:space="preserve">  </w:t>
      </w:r>
      <w:r w:rsidR="008237D7">
        <w:rPr>
          <w:rFonts w:ascii="Arial" w:hAnsi="Arial" w:cs="Arial"/>
          <w:sz w:val="20"/>
          <w:szCs w:val="20"/>
        </w:rPr>
        <w:t xml:space="preserve"> </w:t>
      </w:r>
    </w:p>
    <w:p w14:paraId="1159ECDE" w14:textId="41E0C116" w:rsidR="008237D7" w:rsidRDefault="008237D7" w:rsidP="00804B2F">
      <w:pPr>
        <w:spacing w:after="120" w:line="240" w:lineRule="auto"/>
        <w:jc w:val="both"/>
        <w:rPr>
          <w:rFonts w:ascii="Arial" w:hAnsi="Arial" w:cs="Arial"/>
          <w:sz w:val="20"/>
          <w:szCs w:val="20"/>
        </w:rPr>
      </w:pPr>
    </w:p>
    <w:p w14:paraId="665C4AEC" w14:textId="7DB32915" w:rsidR="008237D7" w:rsidRDefault="008237D7" w:rsidP="00804B2F">
      <w:pPr>
        <w:spacing w:after="120" w:line="240" w:lineRule="auto"/>
        <w:jc w:val="both"/>
        <w:rPr>
          <w:rFonts w:ascii="Arial" w:hAnsi="Arial" w:cs="Arial"/>
          <w:sz w:val="20"/>
          <w:szCs w:val="20"/>
        </w:rPr>
      </w:pPr>
    </w:p>
    <w:p w14:paraId="5D3BF34D" w14:textId="5FF1C7BB" w:rsidR="008237D7" w:rsidRDefault="008237D7" w:rsidP="00804B2F">
      <w:pPr>
        <w:spacing w:after="120" w:line="240" w:lineRule="auto"/>
        <w:jc w:val="both"/>
        <w:rPr>
          <w:rFonts w:ascii="Arial" w:hAnsi="Arial" w:cs="Arial"/>
          <w:sz w:val="20"/>
          <w:szCs w:val="20"/>
        </w:rPr>
      </w:pPr>
    </w:p>
    <w:p w14:paraId="59884D50" w14:textId="5D0AE3FB" w:rsidR="008237D7" w:rsidRDefault="008237D7" w:rsidP="00804B2F">
      <w:pPr>
        <w:spacing w:after="120" w:line="240" w:lineRule="auto"/>
        <w:jc w:val="both"/>
        <w:rPr>
          <w:rFonts w:ascii="Arial" w:hAnsi="Arial" w:cs="Arial"/>
          <w:sz w:val="20"/>
          <w:szCs w:val="20"/>
        </w:rPr>
      </w:pPr>
    </w:p>
    <w:p w14:paraId="05D8FFEF" w14:textId="70DF2EF1" w:rsidR="008237D7" w:rsidRDefault="008237D7" w:rsidP="00804B2F">
      <w:pPr>
        <w:spacing w:after="120" w:line="240" w:lineRule="auto"/>
        <w:jc w:val="both"/>
        <w:rPr>
          <w:rFonts w:ascii="Arial" w:hAnsi="Arial" w:cs="Arial"/>
          <w:sz w:val="20"/>
          <w:szCs w:val="20"/>
        </w:rPr>
      </w:pPr>
    </w:p>
    <w:p w14:paraId="3D18B974" w14:textId="788F722D" w:rsidR="008237D7" w:rsidRDefault="008237D7" w:rsidP="00804B2F">
      <w:pPr>
        <w:spacing w:after="120" w:line="240" w:lineRule="auto"/>
        <w:jc w:val="both"/>
        <w:rPr>
          <w:rFonts w:ascii="Arial" w:hAnsi="Arial" w:cs="Arial"/>
          <w:sz w:val="20"/>
          <w:szCs w:val="20"/>
        </w:rPr>
      </w:pPr>
    </w:p>
    <w:p w14:paraId="321C1CCA" w14:textId="7A71DBFB" w:rsidR="008237D7" w:rsidRDefault="008237D7" w:rsidP="00804B2F">
      <w:pPr>
        <w:spacing w:after="120" w:line="240" w:lineRule="auto"/>
        <w:jc w:val="both"/>
        <w:rPr>
          <w:rFonts w:ascii="Arial" w:hAnsi="Arial" w:cs="Arial"/>
          <w:sz w:val="20"/>
          <w:szCs w:val="20"/>
        </w:rPr>
      </w:pPr>
    </w:p>
    <w:p w14:paraId="7D112617" w14:textId="15EF2E94" w:rsidR="008237D7" w:rsidRDefault="008237D7" w:rsidP="00804B2F">
      <w:pPr>
        <w:spacing w:after="120" w:line="240" w:lineRule="auto"/>
        <w:jc w:val="both"/>
        <w:rPr>
          <w:rFonts w:ascii="Arial" w:hAnsi="Arial" w:cs="Arial"/>
          <w:sz w:val="20"/>
          <w:szCs w:val="20"/>
        </w:rPr>
      </w:pPr>
    </w:p>
    <w:p w14:paraId="4C4BBD38" w14:textId="760E171F" w:rsidR="002055D0" w:rsidRPr="008237D7" w:rsidRDefault="008237D7" w:rsidP="00804B2F">
      <w:pPr>
        <w:spacing w:after="120" w:line="240" w:lineRule="auto"/>
        <w:jc w:val="both"/>
        <w:rPr>
          <w:rFonts w:ascii="Arial" w:hAnsi="Arial" w:cs="Arial"/>
          <w:sz w:val="20"/>
          <w:szCs w:val="20"/>
        </w:rPr>
      </w:pPr>
      <w:r>
        <w:rPr>
          <w:rFonts w:ascii="Arial" w:hAnsi="Arial" w:cs="Arial"/>
          <w:sz w:val="20"/>
          <w:szCs w:val="20"/>
        </w:rPr>
        <w:t xml:space="preserve">              </w:t>
      </w:r>
    </w:p>
    <w:p w14:paraId="21705B83" w14:textId="77777777" w:rsidR="002055D0" w:rsidRPr="002055D0" w:rsidRDefault="002055D0" w:rsidP="005C2F9B">
      <w:pPr>
        <w:spacing w:after="120" w:line="276" w:lineRule="auto"/>
        <w:ind w:firstLine="708"/>
        <w:jc w:val="both"/>
        <w:rPr>
          <w:rFonts w:ascii="Arial" w:hAnsi="Arial" w:cs="Arial"/>
          <w:sz w:val="24"/>
          <w:szCs w:val="24"/>
        </w:rPr>
      </w:pPr>
      <w:r w:rsidRPr="002055D0">
        <w:rPr>
          <w:rFonts w:ascii="Arial" w:hAnsi="Arial" w:cs="Arial"/>
          <w:sz w:val="24"/>
          <w:szCs w:val="24"/>
        </w:rPr>
        <w:t>Das 38.326 internações, 21.541 são pacientes do sexo masculino e 16.758 são pacientes do sexo feminino. No que diz respeito a raça/cor, Branca (26.265) foi a que expressou o maior número internações seguido por, sem informações (5.727), Parda (5.178), Preta (707), Amarela (400) e indígena (49). Em relação a Faixa Etária a mais atingida foi 60 a 69 anos (7.690) seguida por, 70 a 19 anos (6.694), 50 a 59 anos (6.095), 80 anos ou mais (4.266), 40 a 49 anos (4.045), 30 a 39 anos (2.644), 20 a 29 anos (2.235), menor de 1 ano (1.967), 1 a 4 anos (1.162), 15 a 19 anos (718), 5 a 9 anos (479) e 10 a 14 anos (331).</w:t>
      </w:r>
    </w:p>
    <w:p w14:paraId="254C5A10" w14:textId="022CFBB9" w:rsidR="002055D0" w:rsidRDefault="002055D0" w:rsidP="00804B2F">
      <w:pPr>
        <w:spacing w:after="120" w:line="240" w:lineRule="auto"/>
        <w:jc w:val="both"/>
        <w:rPr>
          <w:rFonts w:ascii="Arial" w:hAnsi="Arial" w:cs="Arial"/>
          <w:sz w:val="24"/>
          <w:szCs w:val="24"/>
        </w:rPr>
      </w:pPr>
    </w:p>
    <w:p w14:paraId="12C19278" w14:textId="271CCA28" w:rsidR="00F734D8" w:rsidRDefault="00F734D8" w:rsidP="00804B2F">
      <w:pPr>
        <w:spacing w:after="120" w:line="240" w:lineRule="auto"/>
        <w:jc w:val="both"/>
        <w:rPr>
          <w:rFonts w:ascii="Arial" w:hAnsi="Arial" w:cs="Arial"/>
          <w:sz w:val="24"/>
          <w:szCs w:val="24"/>
        </w:rPr>
      </w:pPr>
    </w:p>
    <w:p w14:paraId="168432BB" w14:textId="689AED5F" w:rsidR="00F734D8" w:rsidRDefault="00F734D8" w:rsidP="00804B2F">
      <w:pPr>
        <w:spacing w:after="120" w:line="240" w:lineRule="auto"/>
        <w:jc w:val="both"/>
        <w:rPr>
          <w:rFonts w:ascii="Arial" w:hAnsi="Arial" w:cs="Arial"/>
          <w:sz w:val="24"/>
          <w:szCs w:val="24"/>
        </w:rPr>
      </w:pPr>
    </w:p>
    <w:p w14:paraId="1A91539E" w14:textId="77777777" w:rsidR="00F734D8" w:rsidRDefault="00F734D8" w:rsidP="00804B2F">
      <w:pPr>
        <w:spacing w:after="120" w:line="240" w:lineRule="auto"/>
        <w:jc w:val="both"/>
        <w:rPr>
          <w:rFonts w:ascii="Arial" w:hAnsi="Arial" w:cs="Arial"/>
          <w:sz w:val="24"/>
          <w:szCs w:val="24"/>
        </w:rPr>
      </w:pPr>
    </w:p>
    <w:p w14:paraId="0B6FC1B5" w14:textId="77777777" w:rsidR="002055D0" w:rsidRPr="002055D0" w:rsidRDefault="002055D0" w:rsidP="002055D0">
      <w:pPr>
        <w:spacing w:after="120" w:line="240" w:lineRule="auto"/>
        <w:jc w:val="center"/>
        <w:rPr>
          <w:rFonts w:ascii="Arial" w:hAnsi="Arial" w:cs="Arial"/>
          <w:sz w:val="20"/>
          <w:szCs w:val="20"/>
        </w:rPr>
      </w:pPr>
      <w:r w:rsidRPr="002055D0">
        <w:rPr>
          <w:rFonts w:ascii="Arial" w:hAnsi="Arial" w:cs="Arial"/>
          <w:bCs/>
          <w:sz w:val="20"/>
          <w:szCs w:val="20"/>
        </w:rPr>
        <w:t>Tabela 2</w:t>
      </w:r>
      <w:r w:rsidRPr="002055D0">
        <w:rPr>
          <w:rFonts w:ascii="Arial" w:hAnsi="Arial" w:cs="Arial"/>
          <w:b/>
          <w:sz w:val="20"/>
          <w:szCs w:val="20"/>
        </w:rPr>
        <w:t xml:space="preserve"> –</w:t>
      </w:r>
      <w:r w:rsidRPr="002055D0">
        <w:rPr>
          <w:rFonts w:ascii="Arial" w:hAnsi="Arial" w:cs="Arial"/>
          <w:sz w:val="20"/>
          <w:szCs w:val="20"/>
        </w:rPr>
        <w:t xml:space="preserve"> Número de internações causadas por doenças do aparelho respiratório por Regional de Saúde no estado do Paraná nos anos de 2019, 2020 e 2021.</w:t>
      </w:r>
    </w:p>
    <w:tbl>
      <w:tblPr>
        <w:tblW w:w="9181" w:type="dxa"/>
        <w:tblInd w:w="-142" w:type="dxa"/>
        <w:tblBorders>
          <w:top w:val="single" w:sz="4" w:space="0" w:color="7F7F7F"/>
          <w:bottom w:val="single" w:sz="4" w:space="0" w:color="7F7F7F"/>
        </w:tblBorders>
        <w:tblLook w:val="04A0" w:firstRow="1" w:lastRow="0" w:firstColumn="1" w:lastColumn="0" w:noHBand="0" w:noVBand="1"/>
      </w:tblPr>
      <w:tblGrid>
        <w:gridCol w:w="2802"/>
        <w:gridCol w:w="828"/>
        <w:gridCol w:w="895"/>
        <w:gridCol w:w="940"/>
        <w:gridCol w:w="895"/>
        <w:gridCol w:w="889"/>
        <w:gridCol w:w="895"/>
        <w:gridCol w:w="1037"/>
      </w:tblGrid>
      <w:tr w:rsidR="002055D0" w:rsidRPr="002055D0" w14:paraId="71A0039C" w14:textId="77777777" w:rsidTr="002055D0">
        <w:trPr>
          <w:trHeight w:val="300"/>
        </w:trPr>
        <w:tc>
          <w:tcPr>
            <w:tcW w:w="2802" w:type="dxa"/>
            <w:tcBorders>
              <w:bottom w:val="single" w:sz="4" w:space="0" w:color="7F7F7F"/>
            </w:tcBorders>
            <w:shd w:val="clear" w:color="auto" w:fill="auto"/>
            <w:noWrap/>
            <w:hideMark/>
          </w:tcPr>
          <w:p w14:paraId="66CB9411" w14:textId="77777777" w:rsidR="002055D0" w:rsidRPr="002055D0" w:rsidRDefault="002055D0" w:rsidP="002055D0">
            <w:pPr>
              <w:spacing w:after="0" w:line="240" w:lineRule="auto"/>
              <w:jc w:val="center"/>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 </w:t>
            </w:r>
          </w:p>
        </w:tc>
        <w:tc>
          <w:tcPr>
            <w:tcW w:w="1723" w:type="dxa"/>
            <w:gridSpan w:val="2"/>
            <w:tcBorders>
              <w:bottom w:val="single" w:sz="4" w:space="0" w:color="7F7F7F"/>
            </w:tcBorders>
            <w:shd w:val="clear" w:color="auto" w:fill="auto"/>
            <w:noWrap/>
            <w:hideMark/>
          </w:tcPr>
          <w:p w14:paraId="2AFC3315" w14:textId="77777777" w:rsidR="002055D0" w:rsidRPr="002055D0" w:rsidRDefault="002055D0" w:rsidP="002055D0">
            <w:pPr>
              <w:spacing w:after="0" w:line="240" w:lineRule="auto"/>
              <w:jc w:val="center"/>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2019</w:t>
            </w:r>
          </w:p>
        </w:tc>
        <w:tc>
          <w:tcPr>
            <w:tcW w:w="1835" w:type="dxa"/>
            <w:gridSpan w:val="2"/>
            <w:tcBorders>
              <w:bottom w:val="single" w:sz="4" w:space="0" w:color="7F7F7F"/>
            </w:tcBorders>
            <w:shd w:val="clear" w:color="auto" w:fill="auto"/>
            <w:noWrap/>
            <w:hideMark/>
          </w:tcPr>
          <w:p w14:paraId="28407D7A" w14:textId="77777777" w:rsidR="002055D0" w:rsidRPr="002055D0" w:rsidRDefault="002055D0" w:rsidP="002055D0">
            <w:pPr>
              <w:spacing w:after="0" w:line="240" w:lineRule="auto"/>
              <w:jc w:val="center"/>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2020</w:t>
            </w:r>
          </w:p>
        </w:tc>
        <w:tc>
          <w:tcPr>
            <w:tcW w:w="1784" w:type="dxa"/>
            <w:gridSpan w:val="2"/>
            <w:tcBorders>
              <w:bottom w:val="single" w:sz="4" w:space="0" w:color="7F7F7F"/>
            </w:tcBorders>
            <w:shd w:val="clear" w:color="auto" w:fill="auto"/>
            <w:noWrap/>
            <w:hideMark/>
          </w:tcPr>
          <w:p w14:paraId="4D1A8AC9" w14:textId="77777777" w:rsidR="002055D0" w:rsidRPr="002055D0" w:rsidRDefault="002055D0" w:rsidP="002055D0">
            <w:pPr>
              <w:spacing w:after="0" w:line="240" w:lineRule="auto"/>
              <w:jc w:val="center"/>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2021</w:t>
            </w:r>
          </w:p>
        </w:tc>
        <w:tc>
          <w:tcPr>
            <w:tcW w:w="1037" w:type="dxa"/>
            <w:tcBorders>
              <w:bottom w:val="single" w:sz="4" w:space="0" w:color="7F7F7F"/>
            </w:tcBorders>
            <w:shd w:val="clear" w:color="auto" w:fill="auto"/>
            <w:noWrap/>
            <w:hideMark/>
          </w:tcPr>
          <w:p w14:paraId="0E4B1637" w14:textId="77777777" w:rsidR="002055D0" w:rsidRPr="002055D0" w:rsidRDefault="002055D0" w:rsidP="002055D0">
            <w:pPr>
              <w:spacing w:after="0" w:line="240" w:lineRule="auto"/>
              <w:jc w:val="center"/>
              <w:rPr>
                <w:rFonts w:ascii="Arial" w:eastAsia="Calibri" w:hAnsi="Arial" w:cs="Arial"/>
                <w:b/>
                <w:bCs/>
                <w:color w:val="000000"/>
                <w:sz w:val="20"/>
                <w:szCs w:val="20"/>
                <w:lang w:eastAsia="pt-BR"/>
              </w:rPr>
            </w:pPr>
          </w:p>
        </w:tc>
      </w:tr>
      <w:tr w:rsidR="002055D0" w:rsidRPr="002055D0" w14:paraId="17FCC76E" w14:textId="77777777" w:rsidTr="002055D0">
        <w:trPr>
          <w:trHeight w:val="300"/>
        </w:trPr>
        <w:tc>
          <w:tcPr>
            <w:tcW w:w="2802" w:type="dxa"/>
            <w:tcBorders>
              <w:top w:val="single" w:sz="4" w:space="0" w:color="7F7F7F"/>
              <w:bottom w:val="single" w:sz="4" w:space="0" w:color="7F7F7F"/>
            </w:tcBorders>
            <w:shd w:val="clear" w:color="auto" w:fill="auto"/>
            <w:noWrap/>
            <w:hideMark/>
          </w:tcPr>
          <w:p w14:paraId="22B76A64" w14:textId="77777777" w:rsidR="002055D0" w:rsidRPr="002055D0" w:rsidRDefault="002055D0" w:rsidP="002055D0">
            <w:pPr>
              <w:spacing w:after="0" w:line="240" w:lineRule="auto"/>
              <w:jc w:val="center"/>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REGIONAL DE SAÚDE</w:t>
            </w:r>
          </w:p>
        </w:tc>
        <w:tc>
          <w:tcPr>
            <w:tcW w:w="828" w:type="dxa"/>
            <w:tcBorders>
              <w:top w:val="single" w:sz="4" w:space="0" w:color="7F7F7F"/>
              <w:bottom w:val="single" w:sz="4" w:space="0" w:color="7F7F7F"/>
            </w:tcBorders>
            <w:shd w:val="clear" w:color="auto" w:fill="auto"/>
            <w:noWrap/>
            <w:hideMark/>
          </w:tcPr>
          <w:p w14:paraId="71793566" w14:textId="77777777" w:rsidR="002055D0" w:rsidRPr="002055D0" w:rsidRDefault="002055D0" w:rsidP="002055D0">
            <w:pPr>
              <w:spacing w:after="0" w:line="240" w:lineRule="auto"/>
              <w:jc w:val="center"/>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N</w:t>
            </w:r>
          </w:p>
        </w:tc>
        <w:tc>
          <w:tcPr>
            <w:tcW w:w="895" w:type="dxa"/>
            <w:tcBorders>
              <w:top w:val="single" w:sz="4" w:space="0" w:color="7F7F7F"/>
              <w:bottom w:val="single" w:sz="4" w:space="0" w:color="7F7F7F"/>
            </w:tcBorders>
            <w:shd w:val="clear" w:color="auto" w:fill="auto"/>
            <w:noWrap/>
            <w:hideMark/>
          </w:tcPr>
          <w:p w14:paraId="5202774D" w14:textId="77777777" w:rsidR="002055D0" w:rsidRPr="002055D0" w:rsidRDefault="002055D0" w:rsidP="002055D0">
            <w:pPr>
              <w:spacing w:after="0" w:line="240" w:lineRule="auto"/>
              <w:jc w:val="center"/>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w:t>
            </w:r>
          </w:p>
        </w:tc>
        <w:tc>
          <w:tcPr>
            <w:tcW w:w="940" w:type="dxa"/>
            <w:tcBorders>
              <w:top w:val="single" w:sz="4" w:space="0" w:color="7F7F7F"/>
              <w:bottom w:val="single" w:sz="4" w:space="0" w:color="7F7F7F"/>
            </w:tcBorders>
            <w:shd w:val="clear" w:color="auto" w:fill="auto"/>
            <w:noWrap/>
            <w:hideMark/>
          </w:tcPr>
          <w:p w14:paraId="43A79885" w14:textId="77777777" w:rsidR="002055D0" w:rsidRPr="002055D0" w:rsidRDefault="002055D0" w:rsidP="002055D0">
            <w:pPr>
              <w:spacing w:after="0" w:line="240" w:lineRule="auto"/>
              <w:jc w:val="center"/>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N</w:t>
            </w:r>
          </w:p>
        </w:tc>
        <w:tc>
          <w:tcPr>
            <w:tcW w:w="895" w:type="dxa"/>
            <w:tcBorders>
              <w:top w:val="single" w:sz="4" w:space="0" w:color="7F7F7F"/>
              <w:bottom w:val="single" w:sz="4" w:space="0" w:color="7F7F7F"/>
            </w:tcBorders>
            <w:shd w:val="clear" w:color="auto" w:fill="auto"/>
            <w:noWrap/>
            <w:hideMark/>
          </w:tcPr>
          <w:p w14:paraId="0F92EE1A" w14:textId="77777777" w:rsidR="002055D0" w:rsidRPr="002055D0" w:rsidRDefault="002055D0" w:rsidP="002055D0">
            <w:pPr>
              <w:spacing w:after="0" w:line="240" w:lineRule="auto"/>
              <w:jc w:val="center"/>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w:t>
            </w:r>
          </w:p>
        </w:tc>
        <w:tc>
          <w:tcPr>
            <w:tcW w:w="889" w:type="dxa"/>
            <w:tcBorders>
              <w:top w:val="single" w:sz="4" w:space="0" w:color="7F7F7F"/>
              <w:bottom w:val="single" w:sz="4" w:space="0" w:color="7F7F7F"/>
            </w:tcBorders>
            <w:shd w:val="clear" w:color="auto" w:fill="auto"/>
            <w:noWrap/>
            <w:hideMark/>
          </w:tcPr>
          <w:p w14:paraId="12C50F60" w14:textId="77777777" w:rsidR="002055D0" w:rsidRPr="002055D0" w:rsidRDefault="002055D0" w:rsidP="002055D0">
            <w:pPr>
              <w:spacing w:after="0" w:line="240" w:lineRule="auto"/>
              <w:jc w:val="center"/>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N</w:t>
            </w:r>
          </w:p>
        </w:tc>
        <w:tc>
          <w:tcPr>
            <w:tcW w:w="895" w:type="dxa"/>
            <w:tcBorders>
              <w:top w:val="single" w:sz="4" w:space="0" w:color="7F7F7F"/>
              <w:bottom w:val="single" w:sz="4" w:space="0" w:color="7F7F7F"/>
            </w:tcBorders>
            <w:shd w:val="clear" w:color="auto" w:fill="auto"/>
            <w:noWrap/>
            <w:hideMark/>
          </w:tcPr>
          <w:p w14:paraId="2CEB84A2" w14:textId="77777777" w:rsidR="002055D0" w:rsidRPr="002055D0" w:rsidRDefault="002055D0" w:rsidP="002055D0">
            <w:pPr>
              <w:spacing w:after="0" w:line="240" w:lineRule="auto"/>
              <w:jc w:val="right"/>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w:t>
            </w:r>
          </w:p>
        </w:tc>
        <w:tc>
          <w:tcPr>
            <w:tcW w:w="1037" w:type="dxa"/>
            <w:tcBorders>
              <w:top w:val="single" w:sz="4" w:space="0" w:color="7F7F7F"/>
              <w:bottom w:val="single" w:sz="4" w:space="0" w:color="7F7F7F"/>
            </w:tcBorders>
            <w:shd w:val="clear" w:color="auto" w:fill="auto"/>
            <w:noWrap/>
            <w:hideMark/>
          </w:tcPr>
          <w:p w14:paraId="624BFB83" w14:textId="77777777" w:rsidR="002055D0" w:rsidRPr="002055D0" w:rsidRDefault="002055D0" w:rsidP="002055D0">
            <w:pPr>
              <w:spacing w:after="0" w:line="240" w:lineRule="auto"/>
              <w:jc w:val="center"/>
              <w:rPr>
                <w:rFonts w:ascii="Arial" w:eastAsia="Calibri" w:hAnsi="Arial" w:cs="Arial"/>
                <w:color w:val="000000"/>
                <w:sz w:val="20"/>
                <w:szCs w:val="20"/>
                <w:lang w:eastAsia="pt-BR"/>
              </w:rPr>
            </w:pPr>
            <w:proofErr w:type="gramStart"/>
            <w:r w:rsidRPr="002055D0">
              <w:rPr>
                <w:rFonts w:ascii="Arial" w:eastAsia="Calibri" w:hAnsi="Arial" w:cs="Arial"/>
                <w:color w:val="000000"/>
                <w:sz w:val="20"/>
                <w:szCs w:val="20"/>
                <w:lang w:eastAsia="pt-BR"/>
              </w:rPr>
              <w:t>Var(</w:t>
            </w:r>
            <w:proofErr w:type="gramEnd"/>
            <w:r w:rsidRPr="002055D0">
              <w:rPr>
                <w:rFonts w:ascii="Arial" w:eastAsia="Calibri" w:hAnsi="Arial" w:cs="Arial"/>
                <w:color w:val="000000"/>
                <w:sz w:val="20"/>
                <w:szCs w:val="20"/>
                <w:lang w:eastAsia="pt-BR"/>
              </w:rPr>
              <w:t>%)</w:t>
            </w:r>
          </w:p>
        </w:tc>
      </w:tr>
      <w:tr w:rsidR="002055D0" w:rsidRPr="002055D0" w14:paraId="422EF85F" w14:textId="77777777" w:rsidTr="002055D0">
        <w:trPr>
          <w:trHeight w:val="300"/>
        </w:trPr>
        <w:tc>
          <w:tcPr>
            <w:tcW w:w="2802" w:type="dxa"/>
            <w:shd w:val="clear" w:color="auto" w:fill="auto"/>
            <w:noWrap/>
            <w:hideMark/>
          </w:tcPr>
          <w:p w14:paraId="577B7D95" w14:textId="77777777" w:rsidR="002055D0" w:rsidRPr="002055D0" w:rsidRDefault="002055D0" w:rsidP="002055D0">
            <w:pPr>
              <w:spacing w:after="0" w:line="240" w:lineRule="auto"/>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1° PARANAGUÁ</w:t>
            </w:r>
          </w:p>
        </w:tc>
        <w:tc>
          <w:tcPr>
            <w:tcW w:w="828" w:type="dxa"/>
            <w:shd w:val="clear" w:color="auto" w:fill="auto"/>
            <w:noWrap/>
            <w:hideMark/>
          </w:tcPr>
          <w:p w14:paraId="378DA6EE"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308</w:t>
            </w:r>
          </w:p>
        </w:tc>
        <w:tc>
          <w:tcPr>
            <w:tcW w:w="895" w:type="dxa"/>
            <w:shd w:val="clear" w:color="auto" w:fill="auto"/>
            <w:noWrap/>
            <w:hideMark/>
          </w:tcPr>
          <w:p w14:paraId="5049BE38"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2,69%</w:t>
            </w:r>
          </w:p>
        </w:tc>
        <w:tc>
          <w:tcPr>
            <w:tcW w:w="940" w:type="dxa"/>
            <w:shd w:val="clear" w:color="auto" w:fill="auto"/>
            <w:noWrap/>
            <w:hideMark/>
          </w:tcPr>
          <w:p w14:paraId="3813484E"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280</w:t>
            </w:r>
          </w:p>
        </w:tc>
        <w:tc>
          <w:tcPr>
            <w:tcW w:w="895" w:type="dxa"/>
            <w:shd w:val="clear" w:color="auto" w:fill="auto"/>
            <w:noWrap/>
            <w:hideMark/>
          </w:tcPr>
          <w:p w14:paraId="56C9A9A2"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2,21%</w:t>
            </w:r>
          </w:p>
        </w:tc>
        <w:tc>
          <w:tcPr>
            <w:tcW w:w="889" w:type="dxa"/>
            <w:shd w:val="clear" w:color="auto" w:fill="auto"/>
            <w:noWrap/>
            <w:hideMark/>
          </w:tcPr>
          <w:p w14:paraId="117D88C4"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367</w:t>
            </w:r>
          </w:p>
        </w:tc>
        <w:tc>
          <w:tcPr>
            <w:tcW w:w="895" w:type="dxa"/>
            <w:shd w:val="clear" w:color="auto" w:fill="auto"/>
            <w:noWrap/>
            <w:hideMark/>
          </w:tcPr>
          <w:p w14:paraId="17F483AC"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2,59%</w:t>
            </w:r>
          </w:p>
        </w:tc>
        <w:tc>
          <w:tcPr>
            <w:tcW w:w="1037" w:type="dxa"/>
            <w:shd w:val="clear" w:color="auto" w:fill="auto"/>
            <w:noWrap/>
            <w:hideMark/>
          </w:tcPr>
          <w:p w14:paraId="1A6C275E"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-3,85%</w:t>
            </w:r>
          </w:p>
        </w:tc>
      </w:tr>
      <w:tr w:rsidR="002055D0" w:rsidRPr="002055D0" w14:paraId="7C18B691" w14:textId="77777777" w:rsidTr="002055D0">
        <w:trPr>
          <w:trHeight w:val="300"/>
        </w:trPr>
        <w:tc>
          <w:tcPr>
            <w:tcW w:w="2802" w:type="dxa"/>
            <w:tcBorders>
              <w:top w:val="single" w:sz="4" w:space="0" w:color="7F7F7F"/>
              <w:bottom w:val="single" w:sz="4" w:space="0" w:color="7F7F7F"/>
            </w:tcBorders>
            <w:shd w:val="clear" w:color="auto" w:fill="auto"/>
            <w:noWrap/>
            <w:hideMark/>
          </w:tcPr>
          <w:p w14:paraId="1EFB2955" w14:textId="77777777" w:rsidR="002055D0" w:rsidRPr="002055D0" w:rsidRDefault="002055D0" w:rsidP="002055D0">
            <w:pPr>
              <w:spacing w:after="0" w:line="240" w:lineRule="auto"/>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2° METROPOLITANA</w:t>
            </w:r>
          </w:p>
        </w:tc>
        <w:tc>
          <w:tcPr>
            <w:tcW w:w="828" w:type="dxa"/>
            <w:tcBorders>
              <w:top w:val="single" w:sz="4" w:space="0" w:color="7F7F7F"/>
              <w:bottom w:val="single" w:sz="4" w:space="0" w:color="7F7F7F"/>
            </w:tcBorders>
            <w:shd w:val="clear" w:color="auto" w:fill="auto"/>
            <w:noWrap/>
            <w:hideMark/>
          </w:tcPr>
          <w:p w14:paraId="246D6D09"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4.406</w:t>
            </w:r>
          </w:p>
        </w:tc>
        <w:tc>
          <w:tcPr>
            <w:tcW w:w="895" w:type="dxa"/>
            <w:tcBorders>
              <w:top w:val="single" w:sz="4" w:space="0" w:color="7F7F7F"/>
              <w:bottom w:val="single" w:sz="4" w:space="0" w:color="7F7F7F"/>
            </w:tcBorders>
            <w:shd w:val="clear" w:color="auto" w:fill="auto"/>
            <w:noWrap/>
            <w:hideMark/>
          </w:tcPr>
          <w:p w14:paraId="14FCACDE"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38,45%</w:t>
            </w:r>
          </w:p>
        </w:tc>
        <w:tc>
          <w:tcPr>
            <w:tcW w:w="940" w:type="dxa"/>
            <w:tcBorders>
              <w:top w:val="single" w:sz="4" w:space="0" w:color="7F7F7F"/>
              <w:bottom w:val="single" w:sz="4" w:space="0" w:color="7F7F7F"/>
            </w:tcBorders>
            <w:shd w:val="clear" w:color="auto" w:fill="auto"/>
            <w:noWrap/>
            <w:hideMark/>
          </w:tcPr>
          <w:p w14:paraId="3C8075C6"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4.769</w:t>
            </w:r>
          </w:p>
        </w:tc>
        <w:tc>
          <w:tcPr>
            <w:tcW w:w="895" w:type="dxa"/>
            <w:tcBorders>
              <w:top w:val="single" w:sz="4" w:space="0" w:color="7F7F7F"/>
              <w:bottom w:val="single" w:sz="4" w:space="0" w:color="7F7F7F"/>
            </w:tcBorders>
            <w:shd w:val="clear" w:color="auto" w:fill="auto"/>
            <w:noWrap/>
            <w:hideMark/>
          </w:tcPr>
          <w:p w14:paraId="2732FE74"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37,58%</w:t>
            </w:r>
          </w:p>
        </w:tc>
        <w:tc>
          <w:tcPr>
            <w:tcW w:w="889" w:type="dxa"/>
            <w:tcBorders>
              <w:top w:val="single" w:sz="4" w:space="0" w:color="7F7F7F"/>
              <w:bottom w:val="single" w:sz="4" w:space="0" w:color="7F7F7F"/>
            </w:tcBorders>
            <w:shd w:val="clear" w:color="auto" w:fill="auto"/>
            <w:noWrap/>
            <w:hideMark/>
          </w:tcPr>
          <w:p w14:paraId="6A587397"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5.513</w:t>
            </w:r>
          </w:p>
        </w:tc>
        <w:tc>
          <w:tcPr>
            <w:tcW w:w="895" w:type="dxa"/>
            <w:tcBorders>
              <w:top w:val="single" w:sz="4" w:space="0" w:color="7F7F7F"/>
              <w:bottom w:val="single" w:sz="4" w:space="0" w:color="7F7F7F"/>
            </w:tcBorders>
            <w:shd w:val="clear" w:color="auto" w:fill="auto"/>
            <w:noWrap/>
            <w:hideMark/>
          </w:tcPr>
          <w:p w14:paraId="5E5764AF"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38,88%</w:t>
            </w:r>
          </w:p>
        </w:tc>
        <w:tc>
          <w:tcPr>
            <w:tcW w:w="1037" w:type="dxa"/>
            <w:tcBorders>
              <w:top w:val="single" w:sz="4" w:space="0" w:color="7F7F7F"/>
              <w:bottom w:val="single" w:sz="4" w:space="0" w:color="7F7F7F"/>
            </w:tcBorders>
            <w:shd w:val="clear" w:color="auto" w:fill="auto"/>
            <w:noWrap/>
            <w:hideMark/>
          </w:tcPr>
          <w:p w14:paraId="59BE7EF1"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1,11%</w:t>
            </w:r>
          </w:p>
        </w:tc>
      </w:tr>
      <w:tr w:rsidR="002055D0" w:rsidRPr="002055D0" w14:paraId="74E02C3D" w14:textId="77777777" w:rsidTr="002055D0">
        <w:trPr>
          <w:trHeight w:val="300"/>
        </w:trPr>
        <w:tc>
          <w:tcPr>
            <w:tcW w:w="2802" w:type="dxa"/>
            <w:shd w:val="clear" w:color="auto" w:fill="auto"/>
            <w:noWrap/>
            <w:hideMark/>
          </w:tcPr>
          <w:p w14:paraId="5B20E2C4" w14:textId="77777777" w:rsidR="002055D0" w:rsidRPr="002055D0" w:rsidRDefault="002055D0" w:rsidP="002055D0">
            <w:pPr>
              <w:spacing w:after="0" w:line="240" w:lineRule="auto"/>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3° PONTA GROSSA</w:t>
            </w:r>
          </w:p>
        </w:tc>
        <w:tc>
          <w:tcPr>
            <w:tcW w:w="828" w:type="dxa"/>
            <w:shd w:val="clear" w:color="auto" w:fill="auto"/>
            <w:noWrap/>
            <w:hideMark/>
          </w:tcPr>
          <w:p w14:paraId="17A8706B"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677</w:t>
            </w:r>
          </w:p>
        </w:tc>
        <w:tc>
          <w:tcPr>
            <w:tcW w:w="895" w:type="dxa"/>
            <w:shd w:val="clear" w:color="auto" w:fill="auto"/>
            <w:noWrap/>
            <w:hideMark/>
          </w:tcPr>
          <w:p w14:paraId="33ED6BF9"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5,91%</w:t>
            </w:r>
          </w:p>
        </w:tc>
        <w:tc>
          <w:tcPr>
            <w:tcW w:w="940" w:type="dxa"/>
            <w:shd w:val="clear" w:color="auto" w:fill="auto"/>
            <w:noWrap/>
            <w:hideMark/>
          </w:tcPr>
          <w:p w14:paraId="365404A7"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589</w:t>
            </w:r>
          </w:p>
        </w:tc>
        <w:tc>
          <w:tcPr>
            <w:tcW w:w="895" w:type="dxa"/>
            <w:shd w:val="clear" w:color="auto" w:fill="auto"/>
            <w:noWrap/>
            <w:hideMark/>
          </w:tcPr>
          <w:p w14:paraId="5043424C"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4,64%</w:t>
            </w:r>
          </w:p>
        </w:tc>
        <w:tc>
          <w:tcPr>
            <w:tcW w:w="889" w:type="dxa"/>
            <w:shd w:val="clear" w:color="auto" w:fill="auto"/>
            <w:noWrap/>
            <w:hideMark/>
          </w:tcPr>
          <w:p w14:paraId="3F535053"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647</w:t>
            </w:r>
          </w:p>
        </w:tc>
        <w:tc>
          <w:tcPr>
            <w:tcW w:w="895" w:type="dxa"/>
            <w:shd w:val="clear" w:color="auto" w:fill="auto"/>
            <w:noWrap/>
            <w:hideMark/>
          </w:tcPr>
          <w:p w14:paraId="7A3D5D83"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4,56%</w:t>
            </w:r>
          </w:p>
        </w:tc>
        <w:tc>
          <w:tcPr>
            <w:tcW w:w="1037" w:type="dxa"/>
            <w:shd w:val="clear" w:color="auto" w:fill="auto"/>
            <w:noWrap/>
            <w:hideMark/>
          </w:tcPr>
          <w:p w14:paraId="1F3950DF"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-29,48%</w:t>
            </w:r>
          </w:p>
        </w:tc>
      </w:tr>
      <w:tr w:rsidR="002055D0" w:rsidRPr="002055D0" w14:paraId="598C4973" w14:textId="77777777" w:rsidTr="002055D0">
        <w:trPr>
          <w:trHeight w:val="300"/>
        </w:trPr>
        <w:tc>
          <w:tcPr>
            <w:tcW w:w="2802" w:type="dxa"/>
            <w:tcBorders>
              <w:top w:val="single" w:sz="4" w:space="0" w:color="7F7F7F"/>
              <w:bottom w:val="single" w:sz="4" w:space="0" w:color="7F7F7F"/>
            </w:tcBorders>
            <w:shd w:val="clear" w:color="auto" w:fill="auto"/>
            <w:noWrap/>
            <w:hideMark/>
          </w:tcPr>
          <w:p w14:paraId="570E06F6" w14:textId="77777777" w:rsidR="002055D0" w:rsidRPr="002055D0" w:rsidRDefault="002055D0" w:rsidP="002055D0">
            <w:pPr>
              <w:spacing w:after="0" w:line="240" w:lineRule="auto"/>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4° IRATI</w:t>
            </w:r>
          </w:p>
        </w:tc>
        <w:tc>
          <w:tcPr>
            <w:tcW w:w="828" w:type="dxa"/>
            <w:tcBorders>
              <w:top w:val="single" w:sz="4" w:space="0" w:color="7F7F7F"/>
              <w:bottom w:val="single" w:sz="4" w:space="0" w:color="7F7F7F"/>
            </w:tcBorders>
            <w:shd w:val="clear" w:color="auto" w:fill="auto"/>
            <w:noWrap/>
            <w:hideMark/>
          </w:tcPr>
          <w:p w14:paraId="502DED4C"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99</w:t>
            </w:r>
          </w:p>
        </w:tc>
        <w:tc>
          <w:tcPr>
            <w:tcW w:w="895" w:type="dxa"/>
            <w:tcBorders>
              <w:top w:val="single" w:sz="4" w:space="0" w:color="7F7F7F"/>
              <w:bottom w:val="single" w:sz="4" w:space="0" w:color="7F7F7F"/>
            </w:tcBorders>
            <w:shd w:val="clear" w:color="auto" w:fill="auto"/>
            <w:noWrap/>
            <w:hideMark/>
          </w:tcPr>
          <w:p w14:paraId="0CF565F6"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0,86%</w:t>
            </w:r>
          </w:p>
        </w:tc>
        <w:tc>
          <w:tcPr>
            <w:tcW w:w="940" w:type="dxa"/>
            <w:tcBorders>
              <w:top w:val="single" w:sz="4" w:space="0" w:color="7F7F7F"/>
              <w:bottom w:val="single" w:sz="4" w:space="0" w:color="7F7F7F"/>
            </w:tcBorders>
            <w:shd w:val="clear" w:color="auto" w:fill="auto"/>
            <w:noWrap/>
            <w:hideMark/>
          </w:tcPr>
          <w:p w14:paraId="3D5550AE"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94</w:t>
            </w:r>
          </w:p>
        </w:tc>
        <w:tc>
          <w:tcPr>
            <w:tcW w:w="895" w:type="dxa"/>
            <w:tcBorders>
              <w:top w:val="single" w:sz="4" w:space="0" w:color="7F7F7F"/>
              <w:bottom w:val="single" w:sz="4" w:space="0" w:color="7F7F7F"/>
            </w:tcBorders>
            <w:shd w:val="clear" w:color="auto" w:fill="auto"/>
            <w:noWrap/>
            <w:hideMark/>
          </w:tcPr>
          <w:p w14:paraId="0D04F38A"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0,74%</w:t>
            </w:r>
          </w:p>
        </w:tc>
        <w:tc>
          <w:tcPr>
            <w:tcW w:w="889" w:type="dxa"/>
            <w:tcBorders>
              <w:top w:val="single" w:sz="4" w:space="0" w:color="7F7F7F"/>
              <w:bottom w:val="single" w:sz="4" w:space="0" w:color="7F7F7F"/>
            </w:tcBorders>
            <w:shd w:val="clear" w:color="auto" w:fill="auto"/>
            <w:noWrap/>
            <w:hideMark/>
          </w:tcPr>
          <w:p w14:paraId="11FF9DD2"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110</w:t>
            </w:r>
          </w:p>
        </w:tc>
        <w:tc>
          <w:tcPr>
            <w:tcW w:w="895" w:type="dxa"/>
            <w:tcBorders>
              <w:top w:val="single" w:sz="4" w:space="0" w:color="7F7F7F"/>
              <w:bottom w:val="single" w:sz="4" w:space="0" w:color="7F7F7F"/>
            </w:tcBorders>
            <w:shd w:val="clear" w:color="auto" w:fill="auto"/>
            <w:noWrap/>
            <w:hideMark/>
          </w:tcPr>
          <w:p w14:paraId="16564CF8"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0,78%</w:t>
            </w:r>
          </w:p>
        </w:tc>
        <w:tc>
          <w:tcPr>
            <w:tcW w:w="1037" w:type="dxa"/>
            <w:tcBorders>
              <w:top w:val="single" w:sz="4" w:space="0" w:color="7F7F7F"/>
              <w:bottom w:val="single" w:sz="4" w:space="0" w:color="7F7F7F"/>
            </w:tcBorders>
            <w:shd w:val="clear" w:color="auto" w:fill="auto"/>
            <w:noWrap/>
            <w:hideMark/>
          </w:tcPr>
          <w:p w14:paraId="07D38B1B"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-11,36%</w:t>
            </w:r>
          </w:p>
        </w:tc>
      </w:tr>
      <w:tr w:rsidR="002055D0" w:rsidRPr="002055D0" w14:paraId="268E9978" w14:textId="77777777" w:rsidTr="002055D0">
        <w:trPr>
          <w:trHeight w:val="300"/>
        </w:trPr>
        <w:tc>
          <w:tcPr>
            <w:tcW w:w="2802" w:type="dxa"/>
            <w:shd w:val="clear" w:color="auto" w:fill="auto"/>
            <w:noWrap/>
            <w:hideMark/>
          </w:tcPr>
          <w:p w14:paraId="75EA94EB" w14:textId="77777777" w:rsidR="002055D0" w:rsidRPr="002055D0" w:rsidRDefault="002055D0" w:rsidP="002055D0">
            <w:pPr>
              <w:spacing w:after="0" w:line="240" w:lineRule="auto"/>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5° GUARAPUAVA</w:t>
            </w:r>
          </w:p>
        </w:tc>
        <w:tc>
          <w:tcPr>
            <w:tcW w:w="828" w:type="dxa"/>
            <w:shd w:val="clear" w:color="auto" w:fill="auto"/>
            <w:noWrap/>
            <w:hideMark/>
          </w:tcPr>
          <w:p w14:paraId="435FFAE6"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482</w:t>
            </w:r>
          </w:p>
        </w:tc>
        <w:tc>
          <w:tcPr>
            <w:tcW w:w="895" w:type="dxa"/>
            <w:shd w:val="clear" w:color="auto" w:fill="auto"/>
            <w:noWrap/>
            <w:hideMark/>
          </w:tcPr>
          <w:p w14:paraId="54292963"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4,21%</w:t>
            </w:r>
          </w:p>
        </w:tc>
        <w:tc>
          <w:tcPr>
            <w:tcW w:w="940" w:type="dxa"/>
            <w:shd w:val="clear" w:color="auto" w:fill="auto"/>
            <w:noWrap/>
            <w:hideMark/>
          </w:tcPr>
          <w:p w14:paraId="4A25A104"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702</w:t>
            </w:r>
          </w:p>
        </w:tc>
        <w:tc>
          <w:tcPr>
            <w:tcW w:w="895" w:type="dxa"/>
            <w:shd w:val="clear" w:color="auto" w:fill="auto"/>
            <w:noWrap/>
            <w:hideMark/>
          </w:tcPr>
          <w:p w14:paraId="209EFF6E"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5,53%</w:t>
            </w:r>
          </w:p>
        </w:tc>
        <w:tc>
          <w:tcPr>
            <w:tcW w:w="889" w:type="dxa"/>
            <w:shd w:val="clear" w:color="auto" w:fill="auto"/>
            <w:noWrap/>
            <w:hideMark/>
          </w:tcPr>
          <w:p w14:paraId="0EB9E4CC"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700</w:t>
            </w:r>
          </w:p>
        </w:tc>
        <w:tc>
          <w:tcPr>
            <w:tcW w:w="895" w:type="dxa"/>
            <w:shd w:val="clear" w:color="auto" w:fill="auto"/>
            <w:noWrap/>
            <w:hideMark/>
          </w:tcPr>
          <w:p w14:paraId="0C8B24AE"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4,94%</w:t>
            </w:r>
          </w:p>
        </w:tc>
        <w:tc>
          <w:tcPr>
            <w:tcW w:w="1037" w:type="dxa"/>
            <w:shd w:val="clear" w:color="auto" w:fill="auto"/>
            <w:noWrap/>
            <w:hideMark/>
          </w:tcPr>
          <w:p w14:paraId="510ACE06"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14,80%</w:t>
            </w:r>
          </w:p>
        </w:tc>
      </w:tr>
      <w:tr w:rsidR="002055D0" w:rsidRPr="002055D0" w14:paraId="35E7225B" w14:textId="77777777" w:rsidTr="002055D0">
        <w:trPr>
          <w:trHeight w:val="300"/>
        </w:trPr>
        <w:tc>
          <w:tcPr>
            <w:tcW w:w="2802" w:type="dxa"/>
            <w:tcBorders>
              <w:top w:val="single" w:sz="4" w:space="0" w:color="7F7F7F"/>
              <w:bottom w:val="single" w:sz="4" w:space="0" w:color="7F7F7F"/>
            </w:tcBorders>
            <w:shd w:val="clear" w:color="auto" w:fill="auto"/>
            <w:noWrap/>
            <w:hideMark/>
          </w:tcPr>
          <w:p w14:paraId="47A2498A" w14:textId="77777777" w:rsidR="002055D0" w:rsidRPr="002055D0" w:rsidRDefault="002055D0" w:rsidP="002055D0">
            <w:pPr>
              <w:spacing w:after="0" w:line="240" w:lineRule="auto"/>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6° UNIÃO DA VITORIA</w:t>
            </w:r>
          </w:p>
        </w:tc>
        <w:tc>
          <w:tcPr>
            <w:tcW w:w="828" w:type="dxa"/>
            <w:tcBorders>
              <w:top w:val="single" w:sz="4" w:space="0" w:color="7F7F7F"/>
              <w:bottom w:val="single" w:sz="4" w:space="0" w:color="7F7F7F"/>
            </w:tcBorders>
            <w:shd w:val="clear" w:color="auto" w:fill="auto"/>
            <w:noWrap/>
            <w:hideMark/>
          </w:tcPr>
          <w:p w14:paraId="37EC0EC5"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168</w:t>
            </w:r>
          </w:p>
        </w:tc>
        <w:tc>
          <w:tcPr>
            <w:tcW w:w="895" w:type="dxa"/>
            <w:tcBorders>
              <w:top w:val="single" w:sz="4" w:space="0" w:color="7F7F7F"/>
              <w:bottom w:val="single" w:sz="4" w:space="0" w:color="7F7F7F"/>
            </w:tcBorders>
            <w:shd w:val="clear" w:color="auto" w:fill="auto"/>
            <w:noWrap/>
            <w:hideMark/>
          </w:tcPr>
          <w:p w14:paraId="75FF7B06"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1,47%</w:t>
            </w:r>
          </w:p>
        </w:tc>
        <w:tc>
          <w:tcPr>
            <w:tcW w:w="940" w:type="dxa"/>
            <w:tcBorders>
              <w:top w:val="single" w:sz="4" w:space="0" w:color="7F7F7F"/>
              <w:bottom w:val="single" w:sz="4" w:space="0" w:color="7F7F7F"/>
            </w:tcBorders>
            <w:shd w:val="clear" w:color="auto" w:fill="auto"/>
            <w:noWrap/>
            <w:hideMark/>
          </w:tcPr>
          <w:p w14:paraId="651F7EC0"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160</w:t>
            </w:r>
          </w:p>
        </w:tc>
        <w:tc>
          <w:tcPr>
            <w:tcW w:w="895" w:type="dxa"/>
            <w:tcBorders>
              <w:top w:val="single" w:sz="4" w:space="0" w:color="7F7F7F"/>
              <w:bottom w:val="single" w:sz="4" w:space="0" w:color="7F7F7F"/>
            </w:tcBorders>
            <w:shd w:val="clear" w:color="auto" w:fill="auto"/>
            <w:noWrap/>
            <w:hideMark/>
          </w:tcPr>
          <w:p w14:paraId="044E8969"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1,26%</w:t>
            </w:r>
          </w:p>
        </w:tc>
        <w:tc>
          <w:tcPr>
            <w:tcW w:w="889" w:type="dxa"/>
            <w:tcBorders>
              <w:top w:val="single" w:sz="4" w:space="0" w:color="7F7F7F"/>
              <w:bottom w:val="single" w:sz="4" w:space="0" w:color="7F7F7F"/>
            </w:tcBorders>
            <w:shd w:val="clear" w:color="auto" w:fill="auto"/>
            <w:noWrap/>
            <w:hideMark/>
          </w:tcPr>
          <w:p w14:paraId="53FA25B5"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183</w:t>
            </w:r>
          </w:p>
        </w:tc>
        <w:tc>
          <w:tcPr>
            <w:tcW w:w="895" w:type="dxa"/>
            <w:tcBorders>
              <w:top w:val="single" w:sz="4" w:space="0" w:color="7F7F7F"/>
              <w:bottom w:val="single" w:sz="4" w:space="0" w:color="7F7F7F"/>
            </w:tcBorders>
            <w:shd w:val="clear" w:color="auto" w:fill="auto"/>
            <w:noWrap/>
            <w:hideMark/>
          </w:tcPr>
          <w:p w14:paraId="3E85832B"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1,29%</w:t>
            </w:r>
          </w:p>
        </w:tc>
        <w:tc>
          <w:tcPr>
            <w:tcW w:w="1037" w:type="dxa"/>
            <w:tcBorders>
              <w:top w:val="single" w:sz="4" w:space="0" w:color="7F7F7F"/>
              <w:bottom w:val="single" w:sz="4" w:space="0" w:color="7F7F7F"/>
            </w:tcBorders>
            <w:shd w:val="clear" w:color="auto" w:fill="auto"/>
            <w:noWrap/>
            <w:hideMark/>
          </w:tcPr>
          <w:p w14:paraId="2305F079"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-13,60%</w:t>
            </w:r>
          </w:p>
        </w:tc>
      </w:tr>
      <w:tr w:rsidR="002055D0" w:rsidRPr="002055D0" w14:paraId="3DAA0A8B" w14:textId="77777777" w:rsidTr="002055D0">
        <w:trPr>
          <w:trHeight w:val="300"/>
        </w:trPr>
        <w:tc>
          <w:tcPr>
            <w:tcW w:w="2802" w:type="dxa"/>
            <w:shd w:val="clear" w:color="auto" w:fill="auto"/>
            <w:noWrap/>
            <w:hideMark/>
          </w:tcPr>
          <w:p w14:paraId="7F1DD313" w14:textId="77777777" w:rsidR="002055D0" w:rsidRPr="002055D0" w:rsidRDefault="002055D0" w:rsidP="002055D0">
            <w:pPr>
              <w:spacing w:after="0" w:line="240" w:lineRule="auto"/>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7° PATO BRANCO</w:t>
            </w:r>
          </w:p>
        </w:tc>
        <w:tc>
          <w:tcPr>
            <w:tcW w:w="828" w:type="dxa"/>
            <w:shd w:val="clear" w:color="auto" w:fill="auto"/>
            <w:noWrap/>
            <w:hideMark/>
          </w:tcPr>
          <w:p w14:paraId="36376DD3"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254</w:t>
            </w:r>
          </w:p>
        </w:tc>
        <w:tc>
          <w:tcPr>
            <w:tcW w:w="895" w:type="dxa"/>
            <w:shd w:val="clear" w:color="auto" w:fill="auto"/>
            <w:noWrap/>
            <w:hideMark/>
          </w:tcPr>
          <w:p w14:paraId="077CFD1D"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2,22%</w:t>
            </w:r>
          </w:p>
        </w:tc>
        <w:tc>
          <w:tcPr>
            <w:tcW w:w="940" w:type="dxa"/>
            <w:shd w:val="clear" w:color="auto" w:fill="auto"/>
            <w:noWrap/>
            <w:hideMark/>
          </w:tcPr>
          <w:p w14:paraId="6107039F"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246</w:t>
            </w:r>
          </w:p>
        </w:tc>
        <w:tc>
          <w:tcPr>
            <w:tcW w:w="895" w:type="dxa"/>
            <w:shd w:val="clear" w:color="auto" w:fill="auto"/>
            <w:noWrap/>
            <w:hideMark/>
          </w:tcPr>
          <w:p w14:paraId="6522CC8B"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1,94%</w:t>
            </w:r>
          </w:p>
        </w:tc>
        <w:tc>
          <w:tcPr>
            <w:tcW w:w="889" w:type="dxa"/>
            <w:shd w:val="clear" w:color="auto" w:fill="auto"/>
            <w:noWrap/>
            <w:hideMark/>
          </w:tcPr>
          <w:p w14:paraId="030DCBEA"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233</w:t>
            </w:r>
          </w:p>
        </w:tc>
        <w:tc>
          <w:tcPr>
            <w:tcW w:w="895" w:type="dxa"/>
            <w:shd w:val="clear" w:color="auto" w:fill="auto"/>
            <w:noWrap/>
            <w:hideMark/>
          </w:tcPr>
          <w:p w14:paraId="43547433"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1,64%</w:t>
            </w:r>
          </w:p>
        </w:tc>
        <w:tc>
          <w:tcPr>
            <w:tcW w:w="1037" w:type="dxa"/>
            <w:shd w:val="clear" w:color="auto" w:fill="auto"/>
            <w:noWrap/>
            <w:hideMark/>
          </w:tcPr>
          <w:p w14:paraId="19FA981B"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-34,89%</w:t>
            </w:r>
          </w:p>
        </w:tc>
      </w:tr>
      <w:tr w:rsidR="002055D0" w:rsidRPr="002055D0" w14:paraId="0C7D9160" w14:textId="77777777" w:rsidTr="002055D0">
        <w:trPr>
          <w:trHeight w:val="300"/>
        </w:trPr>
        <w:tc>
          <w:tcPr>
            <w:tcW w:w="2802" w:type="dxa"/>
            <w:tcBorders>
              <w:top w:val="single" w:sz="4" w:space="0" w:color="7F7F7F"/>
              <w:bottom w:val="single" w:sz="4" w:space="0" w:color="7F7F7F"/>
            </w:tcBorders>
            <w:shd w:val="clear" w:color="auto" w:fill="auto"/>
            <w:noWrap/>
            <w:hideMark/>
          </w:tcPr>
          <w:p w14:paraId="3F633BF4" w14:textId="77777777" w:rsidR="002055D0" w:rsidRPr="002055D0" w:rsidRDefault="002055D0" w:rsidP="002055D0">
            <w:pPr>
              <w:spacing w:after="0" w:line="240" w:lineRule="auto"/>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8° FRANCISCO BELTRÃO</w:t>
            </w:r>
          </w:p>
        </w:tc>
        <w:tc>
          <w:tcPr>
            <w:tcW w:w="828" w:type="dxa"/>
            <w:tcBorders>
              <w:top w:val="single" w:sz="4" w:space="0" w:color="7F7F7F"/>
              <w:bottom w:val="single" w:sz="4" w:space="0" w:color="7F7F7F"/>
            </w:tcBorders>
            <w:shd w:val="clear" w:color="auto" w:fill="auto"/>
            <w:noWrap/>
            <w:hideMark/>
          </w:tcPr>
          <w:p w14:paraId="5CFFE817"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377</w:t>
            </w:r>
          </w:p>
        </w:tc>
        <w:tc>
          <w:tcPr>
            <w:tcW w:w="895" w:type="dxa"/>
            <w:tcBorders>
              <w:top w:val="single" w:sz="4" w:space="0" w:color="7F7F7F"/>
              <w:bottom w:val="single" w:sz="4" w:space="0" w:color="7F7F7F"/>
            </w:tcBorders>
            <w:shd w:val="clear" w:color="auto" w:fill="auto"/>
            <w:noWrap/>
            <w:hideMark/>
          </w:tcPr>
          <w:p w14:paraId="60779C23"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3,29%</w:t>
            </w:r>
          </w:p>
        </w:tc>
        <w:tc>
          <w:tcPr>
            <w:tcW w:w="940" w:type="dxa"/>
            <w:tcBorders>
              <w:top w:val="single" w:sz="4" w:space="0" w:color="7F7F7F"/>
              <w:bottom w:val="single" w:sz="4" w:space="0" w:color="7F7F7F"/>
            </w:tcBorders>
            <w:shd w:val="clear" w:color="auto" w:fill="auto"/>
            <w:noWrap/>
            <w:hideMark/>
          </w:tcPr>
          <w:p w14:paraId="67ADC620"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348</w:t>
            </w:r>
          </w:p>
        </w:tc>
        <w:tc>
          <w:tcPr>
            <w:tcW w:w="895" w:type="dxa"/>
            <w:tcBorders>
              <w:top w:val="single" w:sz="4" w:space="0" w:color="7F7F7F"/>
              <w:bottom w:val="single" w:sz="4" w:space="0" w:color="7F7F7F"/>
            </w:tcBorders>
            <w:shd w:val="clear" w:color="auto" w:fill="auto"/>
            <w:noWrap/>
            <w:hideMark/>
          </w:tcPr>
          <w:p w14:paraId="1096AA8C"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2,74%</w:t>
            </w:r>
          </w:p>
        </w:tc>
        <w:tc>
          <w:tcPr>
            <w:tcW w:w="889" w:type="dxa"/>
            <w:tcBorders>
              <w:top w:val="single" w:sz="4" w:space="0" w:color="7F7F7F"/>
              <w:bottom w:val="single" w:sz="4" w:space="0" w:color="7F7F7F"/>
            </w:tcBorders>
            <w:shd w:val="clear" w:color="auto" w:fill="auto"/>
            <w:noWrap/>
            <w:hideMark/>
          </w:tcPr>
          <w:p w14:paraId="7F196611"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344</w:t>
            </w:r>
          </w:p>
        </w:tc>
        <w:tc>
          <w:tcPr>
            <w:tcW w:w="895" w:type="dxa"/>
            <w:tcBorders>
              <w:top w:val="single" w:sz="4" w:space="0" w:color="7F7F7F"/>
              <w:bottom w:val="single" w:sz="4" w:space="0" w:color="7F7F7F"/>
            </w:tcBorders>
            <w:shd w:val="clear" w:color="auto" w:fill="auto"/>
            <w:noWrap/>
            <w:hideMark/>
          </w:tcPr>
          <w:p w14:paraId="0C6D96A3"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2,43%</w:t>
            </w:r>
          </w:p>
        </w:tc>
        <w:tc>
          <w:tcPr>
            <w:tcW w:w="1037" w:type="dxa"/>
            <w:tcBorders>
              <w:top w:val="single" w:sz="4" w:space="0" w:color="7F7F7F"/>
              <w:bottom w:val="single" w:sz="4" w:space="0" w:color="7F7F7F"/>
            </w:tcBorders>
            <w:shd w:val="clear" w:color="auto" w:fill="auto"/>
            <w:noWrap/>
            <w:hideMark/>
          </w:tcPr>
          <w:p w14:paraId="63389373"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-35,61%</w:t>
            </w:r>
          </w:p>
        </w:tc>
      </w:tr>
      <w:tr w:rsidR="002055D0" w:rsidRPr="002055D0" w14:paraId="15803D84" w14:textId="77777777" w:rsidTr="002055D0">
        <w:trPr>
          <w:trHeight w:val="300"/>
        </w:trPr>
        <w:tc>
          <w:tcPr>
            <w:tcW w:w="2802" w:type="dxa"/>
            <w:shd w:val="clear" w:color="auto" w:fill="auto"/>
            <w:noWrap/>
            <w:hideMark/>
          </w:tcPr>
          <w:p w14:paraId="483EC73F" w14:textId="77777777" w:rsidR="002055D0" w:rsidRPr="002055D0" w:rsidRDefault="002055D0" w:rsidP="002055D0">
            <w:pPr>
              <w:spacing w:after="0" w:line="240" w:lineRule="auto"/>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9° FOZ DO IGUAÇU</w:t>
            </w:r>
          </w:p>
        </w:tc>
        <w:tc>
          <w:tcPr>
            <w:tcW w:w="828" w:type="dxa"/>
            <w:shd w:val="clear" w:color="auto" w:fill="auto"/>
            <w:noWrap/>
            <w:hideMark/>
          </w:tcPr>
          <w:p w14:paraId="2B6E9EA5"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450</w:t>
            </w:r>
          </w:p>
        </w:tc>
        <w:tc>
          <w:tcPr>
            <w:tcW w:w="895" w:type="dxa"/>
            <w:shd w:val="clear" w:color="auto" w:fill="auto"/>
            <w:noWrap/>
            <w:hideMark/>
          </w:tcPr>
          <w:p w14:paraId="4DC8E2DA"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3,93%</w:t>
            </w:r>
          </w:p>
        </w:tc>
        <w:tc>
          <w:tcPr>
            <w:tcW w:w="940" w:type="dxa"/>
            <w:shd w:val="clear" w:color="auto" w:fill="auto"/>
            <w:noWrap/>
            <w:hideMark/>
          </w:tcPr>
          <w:p w14:paraId="2EB3A6E7"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417</w:t>
            </w:r>
          </w:p>
        </w:tc>
        <w:tc>
          <w:tcPr>
            <w:tcW w:w="895" w:type="dxa"/>
            <w:shd w:val="clear" w:color="auto" w:fill="auto"/>
            <w:noWrap/>
            <w:hideMark/>
          </w:tcPr>
          <w:p w14:paraId="3D16C05D"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3,29%</w:t>
            </w:r>
          </w:p>
        </w:tc>
        <w:tc>
          <w:tcPr>
            <w:tcW w:w="889" w:type="dxa"/>
            <w:shd w:val="clear" w:color="auto" w:fill="auto"/>
            <w:noWrap/>
            <w:hideMark/>
          </w:tcPr>
          <w:p w14:paraId="2CDE7E76"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713</w:t>
            </w:r>
          </w:p>
        </w:tc>
        <w:tc>
          <w:tcPr>
            <w:tcW w:w="895" w:type="dxa"/>
            <w:shd w:val="clear" w:color="auto" w:fill="auto"/>
            <w:noWrap/>
            <w:hideMark/>
          </w:tcPr>
          <w:p w14:paraId="6EA64410"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5,03%</w:t>
            </w:r>
          </w:p>
        </w:tc>
        <w:tc>
          <w:tcPr>
            <w:tcW w:w="1037" w:type="dxa"/>
            <w:shd w:val="clear" w:color="auto" w:fill="auto"/>
            <w:noWrap/>
            <w:hideMark/>
          </w:tcPr>
          <w:p w14:paraId="7B8E19C9"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21,90%</w:t>
            </w:r>
          </w:p>
        </w:tc>
      </w:tr>
      <w:tr w:rsidR="002055D0" w:rsidRPr="002055D0" w14:paraId="57366DC4" w14:textId="77777777" w:rsidTr="002055D0">
        <w:trPr>
          <w:trHeight w:val="300"/>
        </w:trPr>
        <w:tc>
          <w:tcPr>
            <w:tcW w:w="2802" w:type="dxa"/>
            <w:tcBorders>
              <w:top w:val="single" w:sz="4" w:space="0" w:color="7F7F7F"/>
              <w:bottom w:val="single" w:sz="4" w:space="0" w:color="7F7F7F"/>
            </w:tcBorders>
            <w:shd w:val="clear" w:color="auto" w:fill="auto"/>
            <w:noWrap/>
            <w:hideMark/>
          </w:tcPr>
          <w:p w14:paraId="73C4B06A" w14:textId="77777777" w:rsidR="002055D0" w:rsidRPr="002055D0" w:rsidRDefault="002055D0" w:rsidP="002055D0">
            <w:pPr>
              <w:spacing w:after="0" w:line="240" w:lineRule="auto"/>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10° CASACAVEL</w:t>
            </w:r>
          </w:p>
        </w:tc>
        <w:tc>
          <w:tcPr>
            <w:tcW w:w="828" w:type="dxa"/>
            <w:tcBorders>
              <w:top w:val="single" w:sz="4" w:space="0" w:color="7F7F7F"/>
              <w:bottom w:val="single" w:sz="4" w:space="0" w:color="7F7F7F"/>
            </w:tcBorders>
            <w:shd w:val="clear" w:color="auto" w:fill="auto"/>
            <w:noWrap/>
            <w:hideMark/>
          </w:tcPr>
          <w:p w14:paraId="5BB0CCF0"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497</w:t>
            </w:r>
          </w:p>
        </w:tc>
        <w:tc>
          <w:tcPr>
            <w:tcW w:w="895" w:type="dxa"/>
            <w:tcBorders>
              <w:top w:val="single" w:sz="4" w:space="0" w:color="7F7F7F"/>
              <w:bottom w:val="single" w:sz="4" w:space="0" w:color="7F7F7F"/>
            </w:tcBorders>
            <w:shd w:val="clear" w:color="auto" w:fill="auto"/>
            <w:noWrap/>
            <w:hideMark/>
          </w:tcPr>
          <w:p w14:paraId="28B30BE6"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4,34%</w:t>
            </w:r>
          </w:p>
        </w:tc>
        <w:tc>
          <w:tcPr>
            <w:tcW w:w="940" w:type="dxa"/>
            <w:tcBorders>
              <w:top w:val="single" w:sz="4" w:space="0" w:color="7F7F7F"/>
              <w:bottom w:val="single" w:sz="4" w:space="0" w:color="7F7F7F"/>
            </w:tcBorders>
            <w:shd w:val="clear" w:color="auto" w:fill="auto"/>
            <w:noWrap/>
            <w:hideMark/>
          </w:tcPr>
          <w:p w14:paraId="77DC41EE"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576</w:t>
            </w:r>
          </w:p>
        </w:tc>
        <w:tc>
          <w:tcPr>
            <w:tcW w:w="895" w:type="dxa"/>
            <w:tcBorders>
              <w:top w:val="single" w:sz="4" w:space="0" w:color="7F7F7F"/>
              <w:bottom w:val="single" w:sz="4" w:space="0" w:color="7F7F7F"/>
            </w:tcBorders>
            <w:shd w:val="clear" w:color="auto" w:fill="auto"/>
            <w:noWrap/>
            <w:hideMark/>
          </w:tcPr>
          <w:p w14:paraId="57DA3D52"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4,54%</w:t>
            </w:r>
          </w:p>
        </w:tc>
        <w:tc>
          <w:tcPr>
            <w:tcW w:w="889" w:type="dxa"/>
            <w:tcBorders>
              <w:top w:val="single" w:sz="4" w:space="0" w:color="7F7F7F"/>
              <w:bottom w:val="single" w:sz="4" w:space="0" w:color="7F7F7F"/>
            </w:tcBorders>
            <w:shd w:val="clear" w:color="auto" w:fill="auto"/>
            <w:noWrap/>
            <w:hideMark/>
          </w:tcPr>
          <w:p w14:paraId="6A6F6859"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743</w:t>
            </w:r>
          </w:p>
        </w:tc>
        <w:tc>
          <w:tcPr>
            <w:tcW w:w="895" w:type="dxa"/>
            <w:tcBorders>
              <w:top w:val="single" w:sz="4" w:space="0" w:color="7F7F7F"/>
              <w:bottom w:val="single" w:sz="4" w:space="0" w:color="7F7F7F"/>
            </w:tcBorders>
            <w:shd w:val="clear" w:color="auto" w:fill="auto"/>
            <w:noWrap/>
            <w:hideMark/>
          </w:tcPr>
          <w:p w14:paraId="4F031E4F"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5,24%</w:t>
            </w:r>
          </w:p>
        </w:tc>
        <w:tc>
          <w:tcPr>
            <w:tcW w:w="1037" w:type="dxa"/>
            <w:tcBorders>
              <w:top w:val="single" w:sz="4" w:space="0" w:color="7F7F7F"/>
              <w:bottom w:val="single" w:sz="4" w:space="0" w:color="7F7F7F"/>
            </w:tcBorders>
            <w:shd w:val="clear" w:color="auto" w:fill="auto"/>
            <w:noWrap/>
            <w:hideMark/>
          </w:tcPr>
          <w:p w14:paraId="45AE9FD4"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17,23%</w:t>
            </w:r>
          </w:p>
        </w:tc>
      </w:tr>
      <w:tr w:rsidR="002055D0" w:rsidRPr="002055D0" w14:paraId="3C34D2F0" w14:textId="77777777" w:rsidTr="002055D0">
        <w:trPr>
          <w:trHeight w:val="300"/>
        </w:trPr>
        <w:tc>
          <w:tcPr>
            <w:tcW w:w="2802" w:type="dxa"/>
            <w:shd w:val="clear" w:color="auto" w:fill="auto"/>
            <w:noWrap/>
            <w:hideMark/>
          </w:tcPr>
          <w:p w14:paraId="5E1DEBAB" w14:textId="77777777" w:rsidR="002055D0" w:rsidRPr="002055D0" w:rsidRDefault="002055D0" w:rsidP="002055D0">
            <w:pPr>
              <w:spacing w:after="0" w:line="240" w:lineRule="auto"/>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11° CAMPO MOURÃO</w:t>
            </w:r>
          </w:p>
        </w:tc>
        <w:tc>
          <w:tcPr>
            <w:tcW w:w="828" w:type="dxa"/>
            <w:shd w:val="clear" w:color="auto" w:fill="auto"/>
            <w:noWrap/>
            <w:hideMark/>
          </w:tcPr>
          <w:p w14:paraId="3CE6D570"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418</w:t>
            </w:r>
          </w:p>
        </w:tc>
        <w:tc>
          <w:tcPr>
            <w:tcW w:w="895" w:type="dxa"/>
            <w:shd w:val="clear" w:color="auto" w:fill="auto"/>
            <w:noWrap/>
            <w:hideMark/>
          </w:tcPr>
          <w:p w14:paraId="7E970D1D"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3,65%</w:t>
            </w:r>
          </w:p>
        </w:tc>
        <w:tc>
          <w:tcPr>
            <w:tcW w:w="940" w:type="dxa"/>
            <w:shd w:val="clear" w:color="auto" w:fill="auto"/>
            <w:noWrap/>
            <w:hideMark/>
          </w:tcPr>
          <w:p w14:paraId="03DF132A"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373</w:t>
            </w:r>
          </w:p>
        </w:tc>
        <w:tc>
          <w:tcPr>
            <w:tcW w:w="895" w:type="dxa"/>
            <w:shd w:val="clear" w:color="auto" w:fill="auto"/>
            <w:noWrap/>
            <w:hideMark/>
          </w:tcPr>
          <w:p w14:paraId="1FEEEF07"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2,94%</w:t>
            </w:r>
          </w:p>
        </w:tc>
        <w:tc>
          <w:tcPr>
            <w:tcW w:w="889" w:type="dxa"/>
            <w:shd w:val="clear" w:color="auto" w:fill="auto"/>
            <w:noWrap/>
            <w:hideMark/>
          </w:tcPr>
          <w:p w14:paraId="2C549EEF"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474</w:t>
            </w:r>
          </w:p>
        </w:tc>
        <w:tc>
          <w:tcPr>
            <w:tcW w:w="895" w:type="dxa"/>
            <w:shd w:val="clear" w:color="auto" w:fill="auto"/>
            <w:noWrap/>
            <w:hideMark/>
          </w:tcPr>
          <w:p w14:paraId="456203ED"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3,34%</w:t>
            </w:r>
          </w:p>
        </w:tc>
        <w:tc>
          <w:tcPr>
            <w:tcW w:w="1037" w:type="dxa"/>
            <w:shd w:val="clear" w:color="auto" w:fill="auto"/>
            <w:noWrap/>
            <w:hideMark/>
          </w:tcPr>
          <w:p w14:paraId="5C3D716A"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-9,12%</w:t>
            </w:r>
          </w:p>
        </w:tc>
      </w:tr>
      <w:tr w:rsidR="002055D0" w:rsidRPr="002055D0" w14:paraId="53EAD0FA" w14:textId="77777777" w:rsidTr="002055D0">
        <w:trPr>
          <w:trHeight w:val="300"/>
        </w:trPr>
        <w:tc>
          <w:tcPr>
            <w:tcW w:w="2802" w:type="dxa"/>
            <w:tcBorders>
              <w:top w:val="single" w:sz="4" w:space="0" w:color="7F7F7F"/>
              <w:bottom w:val="single" w:sz="4" w:space="0" w:color="7F7F7F"/>
            </w:tcBorders>
            <w:shd w:val="clear" w:color="auto" w:fill="auto"/>
            <w:noWrap/>
            <w:hideMark/>
          </w:tcPr>
          <w:p w14:paraId="518D1C73" w14:textId="77777777" w:rsidR="002055D0" w:rsidRPr="002055D0" w:rsidRDefault="002055D0" w:rsidP="002055D0">
            <w:pPr>
              <w:spacing w:after="0" w:line="240" w:lineRule="auto"/>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12° UMUARAMA</w:t>
            </w:r>
          </w:p>
        </w:tc>
        <w:tc>
          <w:tcPr>
            <w:tcW w:w="828" w:type="dxa"/>
            <w:tcBorders>
              <w:top w:val="single" w:sz="4" w:space="0" w:color="7F7F7F"/>
              <w:bottom w:val="single" w:sz="4" w:space="0" w:color="7F7F7F"/>
            </w:tcBorders>
            <w:shd w:val="clear" w:color="auto" w:fill="auto"/>
            <w:noWrap/>
            <w:hideMark/>
          </w:tcPr>
          <w:p w14:paraId="2D894AC2"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347</w:t>
            </w:r>
          </w:p>
        </w:tc>
        <w:tc>
          <w:tcPr>
            <w:tcW w:w="895" w:type="dxa"/>
            <w:tcBorders>
              <w:top w:val="single" w:sz="4" w:space="0" w:color="7F7F7F"/>
              <w:bottom w:val="single" w:sz="4" w:space="0" w:color="7F7F7F"/>
            </w:tcBorders>
            <w:shd w:val="clear" w:color="auto" w:fill="auto"/>
            <w:noWrap/>
            <w:hideMark/>
          </w:tcPr>
          <w:p w14:paraId="0705CC4C"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3,03%</w:t>
            </w:r>
          </w:p>
        </w:tc>
        <w:tc>
          <w:tcPr>
            <w:tcW w:w="940" w:type="dxa"/>
            <w:tcBorders>
              <w:top w:val="single" w:sz="4" w:space="0" w:color="7F7F7F"/>
              <w:bottom w:val="single" w:sz="4" w:space="0" w:color="7F7F7F"/>
            </w:tcBorders>
            <w:shd w:val="clear" w:color="auto" w:fill="auto"/>
            <w:noWrap/>
            <w:hideMark/>
          </w:tcPr>
          <w:p w14:paraId="047B2E98"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298</w:t>
            </w:r>
          </w:p>
        </w:tc>
        <w:tc>
          <w:tcPr>
            <w:tcW w:w="895" w:type="dxa"/>
            <w:tcBorders>
              <w:top w:val="single" w:sz="4" w:space="0" w:color="7F7F7F"/>
              <w:bottom w:val="single" w:sz="4" w:space="0" w:color="7F7F7F"/>
            </w:tcBorders>
            <w:shd w:val="clear" w:color="auto" w:fill="auto"/>
            <w:noWrap/>
            <w:hideMark/>
          </w:tcPr>
          <w:p w14:paraId="04B72C6D"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2,35%</w:t>
            </w:r>
          </w:p>
        </w:tc>
        <w:tc>
          <w:tcPr>
            <w:tcW w:w="889" w:type="dxa"/>
            <w:tcBorders>
              <w:top w:val="single" w:sz="4" w:space="0" w:color="7F7F7F"/>
              <w:bottom w:val="single" w:sz="4" w:space="0" w:color="7F7F7F"/>
            </w:tcBorders>
            <w:shd w:val="clear" w:color="auto" w:fill="auto"/>
            <w:noWrap/>
            <w:hideMark/>
          </w:tcPr>
          <w:p w14:paraId="023015B6"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345</w:t>
            </w:r>
          </w:p>
        </w:tc>
        <w:tc>
          <w:tcPr>
            <w:tcW w:w="895" w:type="dxa"/>
            <w:tcBorders>
              <w:top w:val="single" w:sz="4" w:space="0" w:color="7F7F7F"/>
              <w:bottom w:val="single" w:sz="4" w:space="0" w:color="7F7F7F"/>
            </w:tcBorders>
            <w:shd w:val="clear" w:color="auto" w:fill="auto"/>
            <w:noWrap/>
            <w:hideMark/>
          </w:tcPr>
          <w:p w14:paraId="09BD9EDE"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2,43%</w:t>
            </w:r>
          </w:p>
        </w:tc>
        <w:tc>
          <w:tcPr>
            <w:tcW w:w="1037" w:type="dxa"/>
            <w:tcBorders>
              <w:top w:val="single" w:sz="4" w:space="0" w:color="7F7F7F"/>
              <w:bottom w:val="single" w:sz="4" w:space="0" w:color="7F7F7F"/>
            </w:tcBorders>
            <w:shd w:val="clear" w:color="auto" w:fill="auto"/>
            <w:noWrap/>
            <w:hideMark/>
          </w:tcPr>
          <w:p w14:paraId="4A846385"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-24,46%</w:t>
            </w:r>
          </w:p>
        </w:tc>
      </w:tr>
      <w:tr w:rsidR="002055D0" w:rsidRPr="002055D0" w14:paraId="79C6D4A5" w14:textId="77777777" w:rsidTr="002055D0">
        <w:trPr>
          <w:trHeight w:val="300"/>
        </w:trPr>
        <w:tc>
          <w:tcPr>
            <w:tcW w:w="2802" w:type="dxa"/>
            <w:shd w:val="clear" w:color="auto" w:fill="auto"/>
            <w:noWrap/>
            <w:hideMark/>
          </w:tcPr>
          <w:p w14:paraId="725FF869" w14:textId="77777777" w:rsidR="002055D0" w:rsidRPr="002055D0" w:rsidRDefault="002055D0" w:rsidP="002055D0">
            <w:pPr>
              <w:spacing w:after="0" w:line="240" w:lineRule="auto"/>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13° CIANORTE</w:t>
            </w:r>
          </w:p>
        </w:tc>
        <w:tc>
          <w:tcPr>
            <w:tcW w:w="828" w:type="dxa"/>
            <w:shd w:val="clear" w:color="auto" w:fill="auto"/>
            <w:noWrap/>
            <w:hideMark/>
          </w:tcPr>
          <w:p w14:paraId="66C9BC11"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140</w:t>
            </w:r>
          </w:p>
        </w:tc>
        <w:tc>
          <w:tcPr>
            <w:tcW w:w="895" w:type="dxa"/>
            <w:shd w:val="clear" w:color="auto" w:fill="auto"/>
            <w:noWrap/>
            <w:hideMark/>
          </w:tcPr>
          <w:p w14:paraId="6440D5FA"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1,22%</w:t>
            </w:r>
          </w:p>
        </w:tc>
        <w:tc>
          <w:tcPr>
            <w:tcW w:w="940" w:type="dxa"/>
            <w:shd w:val="clear" w:color="auto" w:fill="auto"/>
            <w:noWrap/>
            <w:hideMark/>
          </w:tcPr>
          <w:p w14:paraId="265DD70D"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128</w:t>
            </w:r>
          </w:p>
        </w:tc>
        <w:tc>
          <w:tcPr>
            <w:tcW w:w="895" w:type="dxa"/>
            <w:shd w:val="clear" w:color="auto" w:fill="auto"/>
            <w:noWrap/>
            <w:hideMark/>
          </w:tcPr>
          <w:p w14:paraId="790FD188"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1,01%</w:t>
            </w:r>
          </w:p>
        </w:tc>
        <w:tc>
          <w:tcPr>
            <w:tcW w:w="889" w:type="dxa"/>
            <w:shd w:val="clear" w:color="auto" w:fill="auto"/>
            <w:noWrap/>
            <w:hideMark/>
          </w:tcPr>
          <w:p w14:paraId="6EE63701"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137</w:t>
            </w:r>
          </w:p>
        </w:tc>
        <w:tc>
          <w:tcPr>
            <w:tcW w:w="895" w:type="dxa"/>
            <w:shd w:val="clear" w:color="auto" w:fill="auto"/>
            <w:noWrap/>
            <w:hideMark/>
          </w:tcPr>
          <w:p w14:paraId="10D91116"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0,97%</w:t>
            </w:r>
          </w:p>
        </w:tc>
        <w:tc>
          <w:tcPr>
            <w:tcW w:w="1037" w:type="dxa"/>
            <w:shd w:val="clear" w:color="auto" w:fill="auto"/>
            <w:noWrap/>
            <w:hideMark/>
          </w:tcPr>
          <w:p w14:paraId="727125DF"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-26,45%</w:t>
            </w:r>
          </w:p>
        </w:tc>
      </w:tr>
      <w:tr w:rsidR="002055D0" w:rsidRPr="002055D0" w14:paraId="6BA75008" w14:textId="77777777" w:rsidTr="002055D0">
        <w:trPr>
          <w:trHeight w:val="300"/>
        </w:trPr>
        <w:tc>
          <w:tcPr>
            <w:tcW w:w="2802" w:type="dxa"/>
            <w:tcBorders>
              <w:top w:val="single" w:sz="4" w:space="0" w:color="7F7F7F"/>
              <w:bottom w:val="single" w:sz="4" w:space="0" w:color="7F7F7F"/>
            </w:tcBorders>
            <w:shd w:val="clear" w:color="auto" w:fill="auto"/>
            <w:noWrap/>
            <w:hideMark/>
          </w:tcPr>
          <w:p w14:paraId="5BD8A8DD" w14:textId="77777777" w:rsidR="002055D0" w:rsidRPr="002055D0" w:rsidRDefault="002055D0" w:rsidP="002055D0">
            <w:pPr>
              <w:spacing w:after="0" w:line="240" w:lineRule="auto"/>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14° PARANAVAI</w:t>
            </w:r>
          </w:p>
        </w:tc>
        <w:tc>
          <w:tcPr>
            <w:tcW w:w="828" w:type="dxa"/>
            <w:tcBorders>
              <w:top w:val="single" w:sz="4" w:space="0" w:color="7F7F7F"/>
              <w:bottom w:val="single" w:sz="4" w:space="0" w:color="7F7F7F"/>
            </w:tcBorders>
            <w:shd w:val="clear" w:color="auto" w:fill="auto"/>
            <w:noWrap/>
            <w:hideMark/>
          </w:tcPr>
          <w:p w14:paraId="21D307EB"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300</w:t>
            </w:r>
          </w:p>
        </w:tc>
        <w:tc>
          <w:tcPr>
            <w:tcW w:w="895" w:type="dxa"/>
            <w:tcBorders>
              <w:top w:val="single" w:sz="4" w:space="0" w:color="7F7F7F"/>
              <w:bottom w:val="single" w:sz="4" w:space="0" w:color="7F7F7F"/>
            </w:tcBorders>
            <w:shd w:val="clear" w:color="auto" w:fill="auto"/>
            <w:noWrap/>
            <w:hideMark/>
          </w:tcPr>
          <w:p w14:paraId="37E38FD9"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2,62%</w:t>
            </w:r>
          </w:p>
        </w:tc>
        <w:tc>
          <w:tcPr>
            <w:tcW w:w="940" w:type="dxa"/>
            <w:tcBorders>
              <w:top w:val="single" w:sz="4" w:space="0" w:color="7F7F7F"/>
              <w:bottom w:val="single" w:sz="4" w:space="0" w:color="7F7F7F"/>
            </w:tcBorders>
            <w:shd w:val="clear" w:color="auto" w:fill="auto"/>
            <w:noWrap/>
            <w:hideMark/>
          </w:tcPr>
          <w:p w14:paraId="30124AA1"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277</w:t>
            </w:r>
          </w:p>
        </w:tc>
        <w:tc>
          <w:tcPr>
            <w:tcW w:w="895" w:type="dxa"/>
            <w:tcBorders>
              <w:top w:val="single" w:sz="4" w:space="0" w:color="7F7F7F"/>
              <w:bottom w:val="single" w:sz="4" w:space="0" w:color="7F7F7F"/>
            </w:tcBorders>
            <w:shd w:val="clear" w:color="auto" w:fill="auto"/>
            <w:noWrap/>
            <w:hideMark/>
          </w:tcPr>
          <w:p w14:paraId="48C5D150"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2,18%</w:t>
            </w:r>
          </w:p>
        </w:tc>
        <w:tc>
          <w:tcPr>
            <w:tcW w:w="889" w:type="dxa"/>
            <w:tcBorders>
              <w:top w:val="single" w:sz="4" w:space="0" w:color="7F7F7F"/>
              <w:bottom w:val="single" w:sz="4" w:space="0" w:color="7F7F7F"/>
            </w:tcBorders>
            <w:shd w:val="clear" w:color="auto" w:fill="auto"/>
            <w:noWrap/>
            <w:hideMark/>
          </w:tcPr>
          <w:p w14:paraId="67FBC732"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203</w:t>
            </w:r>
          </w:p>
        </w:tc>
        <w:tc>
          <w:tcPr>
            <w:tcW w:w="895" w:type="dxa"/>
            <w:tcBorders>
              <w:top w:val="single" w:sz="4" w:space="0" w:color="7F7F7F"/>
              <w:bottom w:val="single" w:sz="4" w:space="0" w:color="7F7F7F"/>
            </w:tcBorders>
            <w:shd w:val="clear" w:color="auto" w:fill="auto"/>
            <w:noWrap/>
            <w:hideMark/>
          </w:tcPr>
          <w:p w14:paraId="4115C0E6"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1,43%</w:t>
            </w:r>
          </w:p>
        </w:tc>
        <w:tc>
          <w:tcPr>
            <w:tcW w:w="1037" w:type="dxa"/>
            <w:tcBorders>
              <w:top w:val="single" w:sz="4" w:space="0" w:color="7F7F7F"/>
              <w:bottom w:val="single" w:sz="4" w:space="0" w:color="7F7F7F"/>
            </w:tcBorders>
            <w:shd w:val="clear" w:color="auto" w:fill="auto"/>
            <w:noWrap/>
            <w:hideMark/>
          </w:tcPr>
          <w:p w14:paraId="7A961B6E"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-82,87%</w:t>
            </w:r>
          </w:p>
        </w:tc>
      </w:tr>
      <w:tr w:rsidR="002055D0" w:rsidRPr="002055D0" w14:paraId="6D9B9015" w14:textId="77777777" w:rsidTr="002055D0">
        <w:trPr>
          <w:trHeight w:val="300"/>
        </w:trPr>
        <w:tc>
          <w:tcPr>
            <w:tcW w:w="2802" w:type="dxa"/>
            <w:shd w:val="clear" w:color="auto" w:fill="auto"/>
            <w:noWrap/>
            <w:hideMark/>
          </w:tcPr>
          <w:p w14:paraId="0CB63387" w14:textId="77777777" w:rsidR="002055D0" w:rsidRPr="002055D0" w:rsidRDefault="002055D0" w:rsidP="002055D0">
            <w:pPr>
              <w:spacing w:after="0" w:line="240" w:lineRule="auto"/>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15° MARINGÁ</w:t>
            </w:r>
          </w:p>
        </w:tc>
        <w:tc>
          <w:tcPr>
            <w:tcW w:w="828" w:type="dxa"/>
            <w:shd w:val="clear" w:color="auto" w:fill="auto"/>
            <w:noWrap/>
            <w:hideMark/>
          </w:tcPr>
          <w:p w14:paraId="44E375D2"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454</w:t>
            </w:r>
          </w:p>
        </w:tc>
        <w:tc>
          <w:tcPr>
            <w:tcW w:w="895" w:type="dxa"/>
            <w:shd w:val="clear" w:color="auto" w:fill="auto"/>
            <w:noWrap/>
            <w:hideMark/>
          </w:tcPr>
          <w:p w14:paraId="652BC078"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3,96%</w:t>
            </w:r>
          </w:p>
        </w:tc>
        <w:tc>
          <w:tcPr>
            <w:tcW w:w="940" w:type="dxa"/>
            <w:shd w:val="clear" w:color="auto" w:fill="auto"/>
            <w:noWrap/>
            <w:hideMark/>
          </w:tcPr>
          <w:p w14:paraId="5A83AADC"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489</w:t>
            </w:r>
          </w:p>
        </w:tc>
        <w:tc>
          <w:tcPr>
            <w:tcW w:w="895" w:type="dxa"/>
            <w:shd w:val="clear" w:color="auto" w:fill="auto"/>
            <w:noWrap/>
            <w:hideMark/>
          </w:tcPr>
          <w:p w14:paraId="083EB003"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3,85%</w:t>
            </w:r>
          </w:p>
        </w:tc>
        <w:tc>
          <w:tcPr>
            <w:tcW w:w="889" w:type="dxa"/>
            <w:shd w:val="clear" w:color="auto" w:fill="auto"/>
            <w:noWrap/>
            <w:hideMark/>
          </w:tcPr>
          <w:p w14:paraId="67F320C1"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586</w:t>
            </w:r>
          </w:p>
        </w:tc>
        <w:tc>
          <w:tcPr>
            <w:tcW w:w="895" w:type="dxa"/>
            <w:shd w:val="clear" w:color="auto" w:fill="auto"/>
            <w:noWrap/>
            <w:hideMark/>
          </w:tcPr>
          <w:p w14:paraId="753C78C2"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4,13%</w:t>
            </w:r>
          </w:p>
        </w:tc>
        <w:tc>
          <w:tcPr>
            <w:tcW w:w="1037" w:type="dxa"/>
            <w:shd w:val="clear" w:color="auto" w:fill="auto"/>
            <w:noWrap/>
            <w:hideMark/>
          </w:tcPr>
          <w:p w14:paraId="2BF192DA"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4,13%</w:t>
            </w:r>
          </w:p>
        </w:tc>
      </w:tr>
      <w:tr w:rsidR="002055D0" w:rsidRPr="002055D0" w14:paraId="6BC781B1" w14:textId="77777777" w:rsidTr="002055D0">
        <w:trPr>
          <w:trHeight w:val="300"/>
        </w:trPr>
        <w:tc>
          <w:tcPr>
            <w:tcW w:w="2802" w:type="dxa"/>
            <w:tcBorders>
              <w:top w:val="single" w:sz="4" w:space="0" w:color="7F7F7F"/>
              <w:bottom w:val="single" w:sz="4" w:space="0" w:color="7F7F7F"/>
            </w:tcBorders>
            <w:shd w:val="clear" w:color="auto" w:fill="auto"/>
            <w:noWrap/>
            <w:hideMark/>
          </w:tcPr>
          <w:p w14:paraId="03F35C23" w14:textId="77777777" w:rsidR="002055D0" w:rsidRPr="002055D0" w:rsidRDefault="002055D0" w:rsidP="002055D0">
            <w:pPr>
              <w:spacing w:after="0" w:line="240" w:lineRule="auto"/>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16° APUCARANA</w:t>
            </w:r>
          </w:p>
        </w:tc>
        <w:tc>
          <w:tcPr>
            <w:tcW w:w="828" w:type="dxa"/>
            <w:tcBorders>
              <w:top w:val="single" w:sz="4" w:space="0" w:color="7F7F7F"/>
              <w:bottom w:val="single" w:sz="4" w:space="0" w:color="7F7F7F"/>
            </w:tcBorders>
            <w:shd w:val="clear" w:color="auto" w:fill="auto"/>
            <w:noWrap/>
            <w:hideMark/>
          </w:tcPr>
          <w:p w14:paraId="2A224A69"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335</w:t>
            </w:r>
          </w:p>
        </w:tc>
        <w:tc>
          <w:tcPr>
            <w:tcW w:w="895" w:type="dxa"/>
            <w:tcBorders>
              <w:top w:val="single" w:sz="4" w:space="0" w:color="7F7F7F"/>
              <w:bottom w:val="single" w:sz="4" w:space="0" w:color="7F7F7F"/>
            </w:tcBorders>
            <w:shd w:val="clear" w:color="auto" w:fill="auto"/>
            <w:noWrap/>
            <w:hideMark/>
          </w:tcPr>
          <w:p w14:paraId="008D719E"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2,92%</w:t>
            </w:r>
          </w:p>
        </w:tc>
        <w:tc>
          <w:tcPr>
            <w:tcW w:w="940" w:type="dxa"/>
            <w:tcBorders>
              <w:top w:val="single" w:sz="4" w:space="0" w:color="7F7F7F"/>
              <w:bottom w:val="single" w:sz="4" w:space="0" w:color="7F7F7F"/>
            </w:tcBorders>
            <w:shd w:val="clear" w:color="auto" w:fill="auto"/>
            <w:noWrap/>
            <w:hideMark/>
          </w:tcPr>
          <w:p w14:paraId="4D4C7B36"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377</w:t>
            </w:r>
          </w:p>
        </w:tc>
        <w:tc>
          <w:tcPr>
            <w:tcW w:w="895" w:type="dxa"/>
            <w:tcBorders>
              <w:top w:val="single" w:sz="4" w:space="0" w:color="7F7F7F"/>
              <w:bottom w:val="single" w:sz="4" w:space="0" w:color="7F7F7F"/>
            </w:tcBorders>
            <w:shd w:val="clear" w:color="auto" w:fill="auto"/>
            <w:noWrap/>
            <w:hideMark/>
          </w:tcPr>
          <w:p w14:paraId="0A1FA508"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2,97%</w:t>
            </w:r>
          </w:p>
        </w:tc>
        <w:tc>
          <w:tcPr>
            <w:tcW w:w="889" w:type="dxa"/>
            <w:tcBorders>
              <w:top w:val="single" w:sz="4" w:space="0" w:color="7F7F7F"/>
              <w:bottom w:val="single" w:sz="4" w:space="0" w:color="7F7F7F"/>
            </w:tcBorders>
            <w:shd w:val="clear" w:color="auto" w:fill="auto"/>
            <w:noWrap/>
            <w:hideMark/>
          </w:tcPr>
          <w:p w14:paraId="7B0ADDBF"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400</w:t>
            </w:r>
          </w:p>
        </w:tc>
        <w:tc>
          <w:tcPr>
            <w:tcW w:w="895" w:type="dxa"/>
            <w:tcBorders>
              <w:top w:val="single" w:sz="4" w:space="0" w:color="7F7F7F"/>
              <w:bottom w:val="single" w:sz="4" w:space="0" w:color="7F7F7F"/>
            </w:tcBorders>
            <w:shd w:val="clear" w:color="auto" w:fill="auto"/>
            <w:noWrap/>
            <w:hideMark/>
          </w:tcPr>
          <w:p w14:paraId="6AE9F147"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2,82%</w:t>
            </w:r>
          </w:p>
        </w:tc>
        <w:tc>
          <w:tcPr>
            <w:tcW w:w="1037" w:type="dxa"/>
            <w:tcBorders>
              <w:top w:val="single" w:sz="4" w:space="0" w:color="7F7F7F"/>
              <w:bottom w:val="single" w:sz="4" w:space="0" w:color="7F7F7F"/>
            </w:tcBorders>
            <w:shd w:val="clear" w:color="auto" w:fill="auto"/>
            <w:noWrap/>
            <w:hideMark/>
          </w:tcPr>
          <w:p w14:paraId="2BDA2B9A"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-3,63%</w:t>
            </w:r>
          </w:p>
        </w:tc>
      </w:tr>
      <w:tr w:rsidR="002055D0" w:rsidRPr="002055D0" w14:paraId="1A62141F" w14:textId="77777777" w:rsidTr="002055D0">
        <w:trPr>
          <w:trHeight w:val="300"/>
        </w:trPr>
        <w:tc>
          <w:tcPr>
            <w:tcW w:w="2802" w:type="dxa"/>
            <w:shd w:val="clear" w:color="auto" w:fill="auto"/>
            <w:noWrap/>
            <w:hideMark/>
          </w:tcPr>
          <w:p w14:paraId="5FC75FD4" w14:textId="77777777" w:rsidR="002055D0" w:rsidRPr="002055D0" w:rsidRDefault="002055D0" w:rsidP="002055D0">
            <w:pPr>
              <w:spacing w:after="0" w:line="240" w:lineRule="auto"/>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17° LONDRINA</w:t>
            </w:r>
          </w:p>
        </w:tc>
        <w:tc>
          <w:tcPr>
            <w:tcW w:w="828" w:type="dxa"/>
            <w:shd w:val="clear" w:color="auto" w:fill="auto"/>
            <w:noWrap/>
            <w:hideMark/>
          </w:tcPr>
          <w:p w14:paraId="7EB44405"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563</w:t>
            </w:r>
          </w:p>
        </w:tc>
        <w:tc>
          <w:tcPr>
            <w:tcW w:w="895" w:type="dxa"/>
            <w:shd w:val="clear" w:color="auto" w:fill="auto"/>
            <w:noWrap/>
            <w:hideMark/>
          </w:tcPr>
          <w:p w14:paraId="64A26542"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4,91%</w:t>
            </w:r>
          </w:p>
        </w:tc>
        <w:tc>
          <w:tcPr>
            <w:tcW w:w="940" w:type="dxa"/>
            <w:shd w:val="clear" w:color="auto" w:fill="auto"/>
            <w:noWrap/>
            <w:hideMark/>
          </w:tcPr>
          <w:p w14:paraId="45136F1E"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935</w:t>
            </w:r>
          </w:p>
        </w:tc>
        <w:tc>
          <w:tcPr>
            <w:tcW w:w="895" w:type="dxa"/>
            <w:shd w:val="clear" w:color="auto" w:fill="auto"/>
            <w:noWrap/>
            <w:hideMark/>
          </w:tcPr>
          <w:p w14:paraId="159A9915"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7,37%</w:t>
            </w:r>
          </w:p>
        </w:tc>
        <w:tc>
          <w:tcPr>
            <w:tcW w:w="889" w:type="dxa"/>
            <w:shd w:val="clear" w:color="auto" w:fill="auto"/>
            <w:noWrap/>
            <w:hideMark/>
          </w:tcPr>
          <w:p w14:paraId="66EF8388"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801</w:t>
            </w:r>
          </w:p>
        </w:tc>
        <w:tc>
          <w:tcPr>
            <w:tcW w:w="895" w:type="dxa"/>
            <w:shd w:val="clear" w:color="auto" w:fill="auto"/>
            <w:noWrap/>
            <w:hideMark/>
          </w:tcPr>
          <w:p w14:paraId="0D95EE7F"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5,65%</w:t>
            </w:r>
          </w:p>
        </w:tc>
        <w:tc>
          <w:tcPr>
            <w:tcW w:w="1037" w:type="dxa"/>
            <w:shd w:val="clear" w:color="auto" w:fill="auto"/>
            <w:noWrap/>
            <w:hideMark/>
          </w:tcPr>
          <w:p w14:paraId="4BEB3BCD"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13,03%</w:t>
            </w:r>
          </w:p>
        </w:tc>
      </w:tr>
      <w:tr w:rsidR="002055D0" w:rsidRPr="002055D0" w14:paraId="2D835675" w14:textId="77777777" w:rsidTr="002055D0">
        <w:trPr>
          <w:trHeight w:val="300"/>
        </w:trPr>
        <w:tc>
          <w:tcPr>
            <w:tcW w:w="2802" w:type="dxa"/>
            <w:tcBorders>
              <w:top w:val="single" w:sz="4" w:space="0" w:color="7F7F7F"/>
              <w:bottom w:val="single" w:sz="4" w:space="0" w:color="7F7F7F"/>
            </w:tcBorders>
            <w:shd w:val="clear" w:color="auto" w:fill="auto"/>
            <w:noWrap/>
            <w:hideMark/>
          </w:tcPr>
          <w:p w14:paraId="3FAAAB46" w14:textId="77777777" w:rsidR="002055D0" w:rsidRPr="002055D0" w:rsidRDefault="002055D0" w:rsidP="002055D0">
            <w:pPr>
              <w:spacing w:after="0" w:line="240" w:lineRule="auto"/>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18° CORNELIO PROCÓPIO</w:t>
            </w:r>
          </w:p>
        </w:tc>
        <w:tc>
          <w:tcPr>
            <w:tcW w:w="828" w:type="dxa"/>
            <w:tcBorders>
              <w:top w:val="single" w:sz="4" w:space="0" w:color="7F7F7F"/>
              <w:bottom w:val="single" w:sz="4" w:space="0" w:color="7F7F7F"/>
            </w:tcBorders>
            <w:shd w:val="clear" w:color="auto" w:fill="auto"/>
            <w:noWrap/>
            <w:hideMark/>
          </w:tcPr>
          <w:p w14:paraId="1179773F"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185</w:t>
            </w:r>
          </w:p>
        </w:tc>
        <w:tc>
          <w:tcPr>
            <w:tcW w:w="895" w:type="dxa"/>
            <w:tcBorders>
              <w:top w:val="single" w:sz="4" w:space="0" w:color="7F7F7F"/>
              <w:bottom w:val="single" w:sz="4" w:space="0" w:color="7F7F7F"/>
            </w:tcBorders>
            <w:shd w:val="clear" w:color="auto" w:fill="auto"/>
            <w:noWrap/>
            <w:hideMark/>
          </w:tcPr>
          <w:p w14:paraId="7BE0650E"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1,61%</w:t>
            </w:r>
          </w:p>
        </w:tc>
        <w:tc>
          <w:tcPr>
            <w:tcW w:w="940" w:type="dxa"/>
            <w:tcBorders>
              <w:top w:val="single" w:sz="4" w:space="0" w:color="7F7F7F"/>
              <w:bottom w:val="single" w:sz="4" w:space="0" w:color="7F7F7F"/>
            </w:tcBorders>
            <w:shd w:val="clear" w:color="auto" w:fill="auto"/>
            <w:noWrap/>
            <w:hideMark/>
          </w:tcPr>
          <w:p w14:paraId="6A91BAA0"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467</w:t>
            </w:r>
          </w:p>
        </w:tc>
        <w:tc>
          <w:tcPr>
            <w:tcW w:w="895" w:type="dxa"/>
            <w:tcBorders>
              <w:top w:val="single" w:sz="4" w:space="0" w:color="7F7F7F"/>
              <w:bottom w:val="single" w:sz="4" w:space="0" w:color="7F7F7F"/>
            </w:tcBorders>
            <w:shd w:val="clear" w:color="auto" w:fill="auto"/>
            <w:noWrap/>
            <w:hideMark/>
          </w:tcPr>
          <w:p w14:paraId="73B185BB"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3,68%</w:t>
            </w:r>
          </w:p>
        </w:tc>
        <w:tc>
          <w:tcPr>
            <w:tcW w:w="889" w:type="dxa"/>
            <w:tcBorders>
              <w:top w:val="single" w:sz="4" w:space="0" w:color="7F7F7F"/>
              <w:bottom w:val="single" w:sz="4" w:space="0" w:color="7F7F7F"/>
            </w:tcBorders>
            <w:shd w:val="clear" w:color="auto" w:fill="auto"/>
            <w:noWrap/>
            <w:hideMark/>
          </w:tcPr>
          <w:p w14:paraId="7C644F91"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371</w:t>
            </w:r>
          </w:p>
        </w:tc>
        <w:tc>
          <w:tcPr>
            <w:tcW w:w="895" w:type="dxa"/>
            <w:tcBorders>
              <w:top w:val="single" w:sz="4" w:space="0" w:color="7F7F7F"/>
              <w:bottom w:val="single" w:sz="4" w:space="0" w:color="7F7F7F"/>
            </w:tcBorders>
            <w:shd w:val="clear" w:color="auto" w:fill="auto"/>
            <w:noWrap/>
            <w:hideMark/>
          </w:tcPr>
          <w:p w14:paraId="2F4D589A"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2,62%</w:t>
            </w:r>
          </w:p>
        </w:tc>
        <w:tc>
          <w:tcPr>
            <w:tcW w:w="1037" w:type="dxa"/>
            <w:tcBorders>
              <w:top w:val="single" w:sz="4" w:space="0" w:color="7F7F7F"/>
              <w:bottom w:val="single" w:sz="4" w:space="0" w:color="7F7F7F"/>
            </w:tcBorders>
            <w:shd w:val="clear" w:color="auto" w:fill="auto"/>
            <w:noWrap/>
            <w:hideMark/>
          </w:tcPr>
          <w:p w14:paraId="454CC737"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38,30%</w:t>
            </w:r>
          </w:p>
        </w:tc>
      </w:tr>
      <w:tr w:rsidR="002055D0" w:rsidRPr="002055D0" w14:paraId="6BCD7AC5" w14:textId="77777777" w:rsidTr="002055D0">
        <w:trPr>
          <w:trHeight w:val="300"/>
        </w:trPr>
        <w:tc>
          <w:tcPr>
            <w:tcW w:w="2802" w:type="dxa"/>
            <w:shd w:val="clear" w:color="auto" w:fill="auto"/>
            <w:noWrap/>
            <w:hideMark/>
          </w:tcPr>
          <w:p w14:paraId="2298994D" w14:textId="77777777" w:rsidR="002055D0" w:rsidRPr="002055D0" w:rsidRDefault="002055D0" w:rsidP="002055D0">
            <w:pPr>
              <w:spacing w:after="0" w:line="240" w:lineRule="auto"/>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19° JACAREZINHO</w:t>
            </w:r>
          </w:p>
        </w:tc>
        <w:tc>
          <w:tcPr>
            <w:tcW w:w="828" w:type="dxa"/>
            <w:shd w:val="clear" w:color="auto" w:fill="auto"/>
            <w:noWrap/>
            <w:hideMark/>
          </w:tcPr>
          <w:p w14:paraId="533DEDCC"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246</w:t>
            </w:r>
          </w:p>
        </w:tc>
        <w:tc>
          <w:tcPr>
            <w:tcW w:w="895" w:type="dxa"/>
            <w:shd w:val="clear" w:color="auto" w:fill="auto"/>
            <w:noWrap/>
            <w:hideMark/>
          </w:tcPr>
          <w:p w14:paraId="09D88840"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2,15%</w:t>
            </w:r>
          </w:p>
        </w:tc>
        <w:tc>
          <w:tcPr>
            <w:tcW w:w="940" w:type="dxa"/>
            <w:shd w:val="clear" w:color="auto" w:fill="auto"/>
            <w:noWrap/>
            <w:hideMark/>
          </w:tcPr>
          <w:p w14:paraId="52EFAA42"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311</w:t>
            </w:r>
          </w:p>
        </w:tc>
        <w:tc>
          <w:tcPr>
            <w:tcW w:w="895" w:type="dxa"/>
            <w:shd w:val="clear" w:color="auto" w:fill="auto"/>
            <w:noWrap/>
            <w:hideMark/>
          </w:tcPr>
          <w:p w14:paraId="4F6389DB"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2,45%</w:t>
            </w:r>
          </w:p>
        </w:tc>
        <w:tc>
          <w:tcPr>
            <w:tcW w:w="889" w:type="dxa"/>
            <w:shd w:val="clear" w:color="auto" w:fill="auto"/>
            <w:noWrap/>
            <w:hideMark/>
          </w:tcPr>
          <w:p w14:paraId="38AC7545"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280</w:t>
            </w:r>
          </w:p>
        </w:tc>
        <w:tc>
          <w:tcPr>
            <w:tcW w:w="895" w:type="dxa"/>
            <w:shd w:val="clear" w:color="auto" w:fill="auto"/>
            <w:noWrap/>
            <w:hideMark/>
          </w:tcPr>
          <w:p w14:paraId="4B1BA252"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1,97%</w:t>
            </w:r>
          </w:p>
        </w:tc>
        <w:tc>
          <w:tcPr>
            <w:tcW w:w="1037" w:type="dxa"/>
            <w:shd w:val="clear" w:color="auto" w:fill="auto"/>
            <w:noWrap/>
            <w:hideMark/>
          </w:tcPr>
          <w:p w14:paraId="7E2EFDD9"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-8,71%</w:t>
            </w:r>
          </w:p>
        </w:tc>
      </w:tr>
      <w:tr w:rsidR="002055D0" w:rsidRPr="002055D0" w14:paraId="4047C29D" w14:textId="77777777" w:rsidTr="002055D0">
        <w:trPr>
          <w:trHeight w:val="300"/>
        </w:trPr>
        <w:tc>
          <w:tcPr>
            <w:tcW w:w="2802" w:type="dxa"/>
            <w:tcBorders>
              <w:top w:val="single" w:sz="4" w:space="0" w:color="7F7F7F"/>
              <w:bottom w:val="single" w:sz="4" w:space="0" w:color="7F7F7F"/>
            </w:tcBorders>
            <w:shd w:val="clear" w:color="auto" w:fill="auto"/>
            <w:noWrap/>
            <w:hideMark/>
          </w:tcPr>
          <w:p w14:paraId="44EBCB08" w14:textId="77777777" w:rsidR="002055D0" w:rsidRPr="002055D0" w:rsidRDefault="002055D0" w:rsidP="002055D0">
            <w:pPr>
              <w:spacing w:after="0" w:line="240" w:lineRule="auto"/>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20° TOLEDO</w:t>
            </w:r>
          </w:p>
        </w:tc>
        <w:tc>
          <w:tcPr>
            <w:tcW w:w="828" w:type="dxa"/>
            <w:tcBorders>
              <w:top w:val="single" w:sz="4" w:space="0" w:color="7F7F7F"/>
              <w:bottom w:val="single" w:sz="4" w:space="0" w:color="7F7F7F"/>
            </w:tcBorders>
            <w:shd w:val="clear" w:color="auto" w:fill="auto"/>
            <w:noWrap/>
            <w:hideMark/>
          </w:tcPr>
          <w:p w14:paraId="24D8C84D"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258</w:t>
            </w:r>
          </w:p>
        </w:tc>
        <w:tc>
          <w:tcPr>
            <w:tcW w:w="895" w:type="dxa"/>
            <w:tcBorders>
              <w:top w:val="single" w:sz="4" w:space="0" w:color="7F7F7F"/>
              <w:bottom w:val="single" w:sz="4" w:space="0" w:color="7F7F7F"/>
            </w:tcBorders>
            <w:shd w:val="clear" w:color="auto" w:fill="auto"/>
            <w:noWrap/>
            <w:hideMark/>
          </w:tcPr>
          <w:p w14:paraId="2B88F602"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2,25%</w:t>
            </w:r>
          </w:p>
        </w:tc>
        <w:tc>
          <w:tcPr>
            <w:tcW w:w="940" w:type="dxa"/>
            <w:tcBorders>
              <w:top w:val="single" w:sz="4" w:space="0" w:color="7F7F7F"/>
              <w:bottom w:val="single" w:sz="4" w:space="0" w:color="7F7F7F"/>
            </w:tcBorders>
            <w:shd w:val="clear" w:color="auto" w:fill="auto"/>
            <w:noWrap/>
            <w:hideMark/>
          </w:tcPr>
          <w:p w14:paraId="405281DE"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362</w:t>
            </w:r>
          </w:p>
        </w:tc>
        <w:tc>
          <w:tcPr>
            <w:tcW w:w="895" w:type="dxa"/>
            <w:tcBorders>
              <w:top w:val="single" w:sz="4" w:space="0" w:color="7F7F7F"/>
              <w:bottom w:val="single" w:sz="4" w:space="0" w:color="7F7F7F"/>
            </w:tcBorders>
            <w:shd w:val="clear" w:color="auto" w:fill="auto"/>
            <w:noWrap/>
            <w:hideMark/>
          </w:tcPr>
          <w:p w14:paraId="384D0501"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2,85%</w:t>
            </w:r>
          </w:p>
        </w:tc>
        <w:tc>
          <w:tcPr>
            <w:tcW w:w="889" w:type="dxa"/>
            <w:tcBorders>
              <w:top w:val="single" w:sz="4" w:space="0" w:color="7F7F7F"/>
              <w:bottom w:val="single" w:sz="4" w:space="0" w:color="7F7F7F"/>
            </w:tcBorders>
            <w:shd w:val="clear" w:color="auto" w:fill="auto"/>
            <w:noWrap/>
            <w:hideMark/>
          </w:tcPr>
          <w:p w14:paraId="7DC5CBA7"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442</w:t>
            </w:r>
          </w:p>
        </w:tc>
        <w:tc>
          <w:tcPr>
            <w:tcW w:w="895" w:type="dxa"/>
            <w:tcBorders>
              <w:top w:val="single" w:sz="4" w:space="0" w:color="7F7F7F"/>
              <w:bottom w:val="single" w:sz="4" w:space="0" w:color="7F7F7F"/>
            </w:tcBorders>
            <w:shd w:val="clear" w:color="auto" w:fill="auto"/>
            <w:noWrap/>
            <w:hideMark/>
          </w:tcPr>
          <w:p w14:paraId="2822D322"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3,12%</w:t>
            </w:r>
          </w:p>
        </w:tc>
        <w:tc>
          <w:tcPr>
            <w:tcW w:w="1037" w:type="dxa"/>
            <w:tcBorders>
              <w:top w:val="single" w:sz="4" w:space="0" w:color="7F7F7F"/>
              <w:bottom w:val="single" w:sz="4" w:space="0" w:color="7F7F7F"/>
            </w:tcBorders>
            <w:shd w:val="clear" w:color="auto" w:fill="auto"/>
            <w:noWrap/>
            <w:hideMark/>
          </w:tcPr>
          <w:p w14:paraId="5B0A96CB"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27,77%</w:t>
            </w:r>
          </w:p>
        </w:tc>
      </w:tr>
      <w:tr w:rsidR="002055D0" w:rsidRPr="002055D0" w14:paraId="4AA53CD5" w14:textId="77777777" w:rsidTr="002055D0">
        <w:trPr>
          <w:trHeight w:val="300"/>
        </w:trPr>
        <w:tc>
          <w:tcPr>
            <w:tcW w:w="2802" w:type="dxa"/>
            <w:shd w:val="clear" w:color="auto" w:fill="auto"/>
            <w:noWrap/>
            <w:hideMark/>
          </w:tcPr>
          <w:p w14:paraId="1C01C4D9" w14:textId="77777777" w:rsidR="002055D0" w:rsidRPr="002055D0" w:rsidRDefault="002055D0" w:rsidP="002055D0">
            <w:pPr>
              <w:spacing w:after="0" w:line="240" w:lineRule="auto"/>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21° TELEMACO BORBA</w:t>
            </w:r>
          </w:p>
        </w:tc>
        <w:tc>
          <w:tcPr>
            <w:tcW w:w="828" w:type="dxa"/>
            <w:shd w:val="clear" w:color="auto" w:fill="auto"/>
            <w:noWrap/>
            <w:hideMark/>
          </w:tcPr>
          <w:p w14:paraId="0AE97B12"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266</w:t>
            </w:r>
          </w:p>
        </w:tc>
        <w:tc>
          <w:tcPr>
            <w:tcW w:w="895" w:type="dxa"/>
            <w:shd w:val="clear" w:color="auto" w:fill="auto"/>
            <w:noWrap/>
            <w:hideMark/>
          </w:tcPr>
          <w:p w14:paraId="3A232AE5"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2,32%</w:t>
            </w:r>
          </w:p>
        </w:tc>
        <w:tc>
          <w:tcPr>
            <w:tcW w:w="940" w:type="dxa"/>
            <w:shd w:val="clear" w:color="auto" w:fill="auto"/>
            <w:noWrap/>
            <w:hideMark/>
          </w:tcPr>
          <w:p w14:paraId="7231665C"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227</w:t>
            </w:r>
          </w:p>
        </w:tc>
        <w:tc>
          <w:tcPr>
            <w:tcW w:w="895" w:type="dxa"/>
            <w:shd w:val="clear" w:color="auto" w:fill="auto"/>
            <w:noWrap/>
            <w:hideMark/>
          </w:tcPr>
          <w:p w14:paraId="6C30C916"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1,79%</w:t>
            </w:r>
          </w:p>
        </w:tc>
        <w:tc>
          <w:tcPr>
            <w:tcW w:w="889" w:type="dxa"/>
            <w:shd w:val="clear" w:color="auto" w:fill="auto"/>
            <w:noWrap/>
            <w:hideMark/>
          </w:tcPr>
          <w:p w14:paraId="269F3FF6"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358</w:t>
            </w:r>
          </w:p>
        </w:tc>
        <w:tc>
          <w:tcPr>
            <w:tcW w:w="895" w:type="dxa"/>
            <w:shd w:val="clear" w:color="auto" w:fill="auto"/>
            <w:noWrap/>
            <w:hideMark/>
          </w:tcPr>
          <w:p w14:paraId="46659AA8"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2,53%</w:t>
            </w:r>
          </w:p>
        </w:tc>
        <w:tc>
          <w:tcPr>
            <w:tcW w:w="1037" w:type="dxa"/>
            <w:shd w:val="clear" w:color="auto" w:fill="auto"/>
            <w:noWrap/>
            <w:hideMark/>
          </w:tcPr>
          <w:p w14:paraId="42EAF426"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8,06%</w:t>
            </w:r>
          </w:p>
        </w:tc>
      </w:tr>
      <w:tr w:rsidR="002055D0" w:rsidRPr="002055D0" w14:paraId="610423EA" w14:textId="77777777" w:rsidTr="002055D0">
        <w:trPr>
          <w:trHeight w:val="300"/>
        </w:trPr>
        <w:tc>
          <w:tcPr>
            <w:tcW w:w="2802" w:type="dxa"/>
            <w:tcBorders>
              <w:top w:val="single" w:sz="4" w:space="0" w:color="7F7F7F"/>
              <w:bottom w:val="single" w:sz="4" w:space="0" w:color="7F7F7F"/>
            </w:tcBorders>
            <w:shd w:val="clear" w:color="auto" w:fill="auto"/>
            <w:noWrap/>
            <w:hideMark/>
          </w:tcPr>
          <w:p w14:paraId="401B87DA" w14:textId="77777777" w:rsidR="002055D0" w:rsidRPr="002055D0" w:rsidRDefault="002055D0" w:rsidP="002055D0">
            <w:pPr>
              <w:spacing w:after="0" w:line="240" w:lineRule="auto"/>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22° IVAIPORÃ</w:t>
            </w:r>
          </w:p>
        </w:tc>
        <w:tc>
          <w:tcPr>
            <w:tcW w:w="828" w:type="dxa"/>
            <w:tcBorders>
              <w:top w:val="single" w:sz="4" w:space="0" w:color="7F7F7F"/>
              <w:bottom w:val="single" w:sz="4" w:space="0" w:color="7F7F7F"/>
            </w:tcBorders>
            <w:shd w:val="clear" w:color="auto" w:fill="auto"/>
            <w:noWrap/>
            <w:hideMark/>
          </w:tcPr>
          <w:p w14:paraId="7B37932E"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228</w:t>
            </w:r>
          </w:p>
        </w:tc>
        <w:tc>
          <w:tcPr>
            <w:tcW w:w="895" w:type="dxa"/>
            <w:tcBorders>
              <w:top w:val="single" w:sz="4" w:space="0" w:color="7F7F7F"/>
              <w:bottom w:val="single" w:sz="4" w:space="0" w:color="7F7F7F"/>
            </w:tcBorders>
            <w:shd w:val="clear" w:color="auto" w:fill="auto"/>
            <w:noWrap/>
            <w:hideMark/>
          </w:tcPr>
          <w:p w14:paraId="1E163583"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1,99%</w:t>
            </w:r>
          </w:p>
        </w:tc>
        <w:tc>
          <w:tcPr>
            <w:tcW w:w="940" w:type="dxa"/>
            <w:tcBorders>
              <w:top w:val="single" w:sz="4" w:space="0" w:color="7F7F7F"/>
              <w:bottom w:val="single" w:sz="4" w:space="0" w:color="7F7F7F"/>
            </w:tcBorders>
            <w:shd w:val="clear" w:color="auto" w:fill="auto"/>
            <w:noWrap/>
            <w:hideMark/>
          </w:tcPr>
          <w:p w14:paraId="550FA859"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265</w:t>
            </w:r>
          </w:p>
        </w:tc>
        <w:tc>
          <w:tcPr>
            <w:tcW w:w="895" w:type="dxa"/>
            <w:tcBorders>
              <w:top w:val="single" w:sz="4" w:space="0" w:color="7F7F7F"/>
              <w:bottom w:val="single" w:sz="4" w:space="0" w:color="7F7F7F"/>
            </w:tcBorders>
            <w:shd w:val="clear" w:color="auto" w:fill="auto"/>
            <w:noWrap/>
            <w:hideMark/>
          </w:tcPr>
          <w:p w14:paraId="54BA3C4B"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2,09%</w:t>
            </w:r>
          </w:p>
        </w:tc>
        <w:tc>
          <w:tcPr>
            <w:tcW w:w="889" w:type="dxa"/>
            <w:tcBorders>
              <w:top w:val="single" w:sz="4" w:space="0" w:color="7F7F7F"/>
              <w:bottom w:val="single" w:sz="4" w:space="0" w:color="7F7F7F"/>
            </w:tcBorders>
            <w:shd w:val="clear" w:color="auto" w:fill="auto"/>
            <w:noWrap/>
            <w:hideMark/>
          </w:tcPr>
          <w:p w14:paraId="07A7DA8C"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228</w:t>
            </w:r>
          </w:p>
        </w:tc>
        <w:tc>
          <w:tcPr>
            <w:tcW w:w="895" w:type="dxa"/>
            <w:tcBorders>
              <w:top w:val="single" w:sz="4" w:space="0" w:color="7F7F7F"/>
              <w:bottom w:val="single" w:sz="4" w:space="0" w:color="7F7F7F"/>
            </w:tcBorders>
            <w:shd w:val="clear" w:color="auto" w:fill="auto"/>
            <w:noWrap/>
            <w:hideMark/>
          </w:tcPr>
          <w:p w14:paraId="4D77E368"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1,61%</w:t>
            </w:r>
          </w:p>
        </w:tc>
        <w:tc>
          <w:tcPr>
            <w:tcW w:w="1037" w:type="dxa"/>
            <w:tcBorders>
              <w:top w:val="single" w:sz="4" w:space="0" w:color="7F7F7F"/>
              <w:bottom w:val="single" w:sz="4" w:space="0" w:color="7F7F7F"/>
            </w:tcBorders>
            <w:shd w:val="clear" w:color="auto" w:fill="auto"/>
            <w:noWrap/>
            <w:hideMark/>
          </w:tcPr>
          <w:p w14:paraId="0B5BEF9D"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-23,74%</w:t>
            </w:r>
          </w:p>
        </w:tc>
      </w:tr>
      <w:tr w:rsidR="002055D0" w:rsidRPr="002055D0" w14:paraId="07B66B2E" w14:textId="77777777" w:rsidTr="002055D0">
        <w:trPr>
          <w:trHeight w:val="300"/>
        </w:trPr>
        <w:tc>
          <w:tcPr>
            <w:tcW w:w="2802" w:type="dxa"/>
            <w:shd w:val="clear" w:color="auto" w:fill="auto"/>
            <w:noWrap/>
            <w:hideMark/>
          </w:tcPr>
          <w:p w14:paraId="76E2A597" w14:textId="77777777" w:rsidR="002055D0" w:rsidRPr="002055D0" w:rsidRDefault="002055D0" w:rsidP="002055D0">
            <w:pPr>
              <w:spacing w:after="0" w:line="240" w:lineRule="auto"/>
              <w:jc w:val="center"/>
              <w:rPr>
                <w:rFonts w:ascii="Arial" w:eastAsia="Calibri" w:hAnsi="Arial" w:cs="Arial"/>
                <w:b/>
                <w:bCs/>
                <w:color w:val="000000"/>
                <w:sz w:val="20"/>
                <w:szCs w:val="20"/>
                <w:lang w:eastAsia="pt-BR"/>
              </w:rPr>
            </w:pPr>
            <w:r w:rsidRPr="002055D0">
              <w:rPr>
                <w:rFonts w:ascii="Arial" w:eastAsia="Calibri" w:hAnsi="Arial" w:cs="Arial"/>
                <w:b/>
                <w:bCs/>
                <w:color w:val="000000"/>
                <w:sz w:val="20"/>
                <w:szCs w:val="20"/>
                <w:lang w:eastAsia="pt-BR"/>
              </w:rPr>
              <w:t> </w:t>
            </w:r>
          </w:p>
        </w:tc>
        <w:tc>
          <w:tcPr>
            <w:tcW w:w="828" w:type="dxa"/>
            <w:shd w:val="clear" w:color="auto" w:fill="auto"/>
            <w:noWrap/>
            <w:hideMark/>
          </w:tcPr>
          <w:p w14:paraId="6FF78D09"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11.458</w:t>
            </w:r>
          </w:p>
        </w:tc>
        <w:tc>
          <w:tcPr>
            <w:tcW w:w="895" w:type="dxa"/>
            <w:shd w:val="clear" w:color="auto" w:fill="auto"/>
            <w:noWrap/>
            <w:hideMark/>
          </w:tcPr>
          <w:p w14:paraId="06EA83CA" w14:textId="77777777" w:rsidR="002055D0" w:rsidRPr="002055D0" w:rsidRDefault="002055D0" w:rsidP="002055D0">
            <w:pPr>
              <w:spacing w:after="0" w:line="240" w:lineRule="auto"/>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 </w:t>
            </w:r>
          </w:p>
        </w:tc>
        <w:tc>
          <w:tcPr>
            <w:tcW w:w="940" w:type="dxa"/>
            <w:shd w:val="clear" w:color="auto" w:fill="auto"/>
            <w:noWrap/>
            <w:hideMark/>
          </w:tcPr>
          <w:p w14:paraId="6DCE970D"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12.690</w:t>
            </w:r>
          </w:p>
        </w:tc>
        <w:tc>
          <w:tcPr>
            <w:tcW w:w="895" w:type="dxa"/>
            <w:shd w:val="clear" w:color="auto" w:fill="auto"/>
            <w:noWrap/>
            <w:hideMark/>
          </w:tcPr>
          <w:p w14:paraId="2985B02E" w14:textId="77777777" w:rsidR="002055D0" w:rsidRPr="002055D0" w:rsidRDefault="002055D0" w:rsidP="002055D0">
            <w:pPr>
              <w:spacing w:after="0" w:line="240" w:lineRule="auto"/>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 </w:t>
            </w:r>
          </w:p>
        </w:tc>
        <w:tc>
          <w:tcPr>
            <w:tcW w:w="889" w:type="dxa"/>
            <w:shd w:val="clear" w:color="auto" w:fill="auto"/>
            <w:noWrap/>
            <w:hideMark/>
          </w:tcPr>
          <w:p w14:paraId="08C4A244"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14.178</w:t>
            </w:r>
          </w:p>
        </w:tc>
        <w:tc>
          <w:tcPr>
            <w:tcW w:w="895" w:type="dxa"/>
            <w:shd w:val="clear" w:color="auto" w:fill="auto"/>
            <w:noWrap/>
            <w:hideMark/>
          </w:tcPr>
          <w:p w14:paraId="7A91BE1A" w14:textId="77777777" w:rsidR="002055D0" w:rsidRPr="002055D0" w:rsidRDefault="002055D0" w:rsidP="002055D0">
            <w:pPr>
              <w:spacing w:after="0" w:line="240" w:lineRule="auto"/>
              <w:jc w:val="right"/>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 </w:t>
            </w:r>
          </w:p>
        </w:tc>
        <w:tc>
          <w:tcPr>
            <w:tcW w:w="1037" w:type="dxa"/>
            <w:shd w:val="clear" w:color="auto" w:fill="auto"/>
            <w:noWrap/>
            <w:hideMark/>
          </w:tcPr>
          <w:p w14:paraId="4436DC83" w14:textId="77777777" w:rsidR="002055D0" w:rsidRPr="002055D0" w:rsidRDefault="002055D0" w:rsidP="002055D0">
            <w:pPr>
              <w:spacing w:after="0" w:line="240" w:lineRule="auto"/>
              <w:rPr>
                <w:rFonts w:ascii="Arial" w:eastAsia="Calibri" w:hAnsi="Arial" w:cs="Arial"/>
                <w:color w:val="000000"/>
                <w:sz w:val="20"/>
                <w:szCs w:val="20"/>
                <w:lang w:eastAsia="pt-BR"/>
              </w:rPr>
            </w:pPr>
            <w:r w:rsidRPr="002055D0">
              <w:rPr>
                <w:rFonts w:ascii="Arial" w:eastAsia="Calibri" w:hAnsi="Arial" w:cs="Arial"/>
                <w:color w:val="000000"/>
                <w:sz w:val="20"/>
                <w:szCs w:val="20"/>
                <w:lang w:eastAsia="pt-BR"/>
              </w:rPr>
              <w:t> </w:t>
            </w:r>
          </w:p>
        </w:tc>
      </w:tr>
    </w:tbl>
    <w:p w14:paraId="2A72F039" w14:textId="28158C0F" w:rsidR="00C41C8D" w:rsidRDefault="00A2499E" w:rsidP="00804B2F">
      <w:pPr>
        <w:spacing w:after="120" w:line="240" w:lineRule="auto"/>
        <w:jc w:val="both"/>
        <w:rPr>
          <w:rFonts w:ascii="Arial" w:hAnsi="Arial" w:cs="Arial"/>
          <w:sz w:val="20"/>
          <w:szCs w:val="20"/>
        </w:rPr>
      </w:pPr>
      <w:r>
        <w:rPr>
          <w:rFonts w:ascii="Arial" w:hAnsi="Arial" w:cs="Arial"/>
          <w:sz w:val="20"/>
          <w:szCs w:val="20"/>
        </w:rPr>
        <w:t>N – Número</w:t>
      </w:r>
    </w:p>
    <w:p w14:paraId="5DAAE567" w14:textId="002F84FA" w:rsidR="00A2499E" w:rsidRDefault="00A2499E" w:rsidP="00804B2F">
      <w:pPr>
        <w:spacing w:after="120" w:line="240" w:lineRule="auto"/>
        <w:jc w:val="both"/>
        <w:rPr>
          <w:rFonts w:ascii="Arial" w:hAnsi="Arial" w:cs="Arial"/>
          <w:sz w:val="20"/>
          <w:szCs w:val="20"/>
        </w:rPr>
      </w:pPr>
    </w:p>
    <w:p w14:paraId="08336B31" w14:textId="645F57F1" w:rsidR="00A2499E" w:rsidRDefault="00A2499E" w:rsidP="005C2F9B">
      <w:pPr>
        <w:spacing w:after="120" w:line="276" w:lineRule="auto"/>
        <w:ind w:firstLine="708"/>
        <w:jc w:val="both"/>
        <w:rPr>
          <w:rFonts w:ascii="Arial" w:hAnsi="Arial" w:cs="Arial"/>
          <w:sz w:val="24"/>
          <w:szCs w:val="24"/>
        </w:rPr>
      </w:pPr>
      <w:r w:rsidRPr="00A2499E">
        <w:rPr>
          <w:rFonts w:ascii="Arial" w:hAnsi="Arial" w:cs="Arial"/>
          <w:sz w:val="24"/>
          <w:szCs w:val="24"/>
        </w:rPr>
        <w:t>Ao analisar os dados da tabela 2, constatou-se que o ano de 2019 a 2°RS Metropolitana teve maior número de internamentos (4.406), seguido por 3° RS Ponta Grossa (677) e 17°RS Londrina (563). Já em 2020 a 2º RS Metropolitana (4.769) teve o maior número de internamentos seguida por, 17º RS Londrina (935) e 5º RS Guarapuava (702). Quando comparados a 2021, constatou-se, que a 2º RS Metropolitana manteve-se tendo o maior número de internações (5.513), seguida por 17º RS Londrina (801) e 10º RS Cascavel (743).</w:t>
      </w:r>
    </w:p>
    <w:p w14:paraId="38BD93E4" w14:textId="5574605F" w:rsidR="00A2499E" w:rsidRDefault="00A2499E" w:rsidP="00127E69">
      <w:pPr>
        <w:spacing w:after="120" w:line="276" w:lineRule="auto"/>
        <w:jc w:val="both"/>
        <w:rPr>
          <w:rFonts w:ascii="Arial" w:hAnsi="Arial" w:cs="Arial"/>
          <w:sz w:val="24"/>
          <w:szCs w:val="24"/>
        </w:rPr>
      </w:pPr>
    </w:p>
    <w:p w14:paraId="6CA20FE6" w14:textId="5441A2C6" w:rsidR="0040287F" w:rsidRDefault="0040287F" w:rsidP="00A2499E">
      <w:pPr>
        <w:spacing w:after="120" w:line="240" w:lineRule="auto"/>
        <w:jc w:val="both"/>
        <w:rPr>
          <w:rFonts w:ascii="Arial" w:hAnsi="Arial" w:cs="Arial"/>
          <w:sz w:val="24"/>
          <w:szCs w:val="24"/>
        </w:rPr>
      </w:pPr>
    </w:p>
    <w:p w14:paraId="750E5F9E" w14:textId="77777777" w:rsidR="00F734D8" w:rsidRDefault="00F734D8" w:rsidP="00A2499E">
      <w:pPr>
        <w:spacing w:after="120" w:line="240" w:lineRule="auto"/>
        <w:jc w:val="both"/>
        <w:rPr>
          <w:rFonts w:ascii="Arial" w:hAnsi="Arial" w:cs="Arial"/>
          <w:sz w:val="24"/>
          <w:szCs w:val="24"/>
        </w:rPr>
      </w:pPr>
    </w:p>
    <w:p w14:paraId="26D07855" w14:textId="77777777" w:rsidR="0040287F" w:rsidRDefault="0040287F" w:rsidP="00A2499E">
      <w:pPr>
        <w:spacing w:after="120" w:line="240" w:lineRule="auto"/>
        <w:jc w:val="both"/>
        <w:rPr>
          <w:rFonts w:ascii="Arial" w:hAnsi="Arial" w:cs="Arial"/>
          <w:sz w:val="24"/>
          <w:szCs w:val="24"/>
        </w:rPr>
      </w:pPr>
    </w:p>
    <w:p w14:paraId="21DC9734" w14:textId="1F0C693F" w:rsidR="00A2499E" w:rsidRDefault="00F734D8" w:rsidP="00A2499E">
      <w:pPr>
        <w:spacing w:after="120" w:line="240" w:lineRule="auto"/>
        <w:jc w:val="center"/>
        <w:rPr>
          <w:rFonts w:ascii="Arial" w:hAnsi="Arial" w:cs="Arial"/>
          <w:sz w:val="20"/>
          <w:szCs w:val="20"/>
        </w:rPr>
      </w:pPr>
      <w:r>
        <w:rPr>
          <w:rFonts w:ascii="Arial" w:hAnsi="Arial" w:cs="Arial"/>
          <w:bCs/>
          <w:sz w:val="20"/>
          <w:szCs w:val="20"/>
        </w:rPr>
        <w:lastRenderedPageBreak/>
        <w:t>Quadro 1</w:t>
      </w:r>
      <w:r w:rsidR="00A2499E" w:rsidRPr="00A2499E">
        <w:rPr>
          <w:rFonts w:ascii="Arial" w:hAnsi="Arial" w:cs="Arial"/>
          <w:b/>
          <w:sz w:val="20"/>
          <w:szCs w:val="20"/>
        </w:rPr>
        <w:t xml:space="preserve"> – </w:t>
      </w:r>
      <w:r w:rsidR="00A2499E" w:rsidRPr="00A2499E">
        <w:rPr>
          <w:rFonts w:ascii="Arial" w:hAnsi="Arial" w:cs="Arial"/>
          <w:sz w:val="20"/>
          <w:szCs w:val="20"/>
        </w:rPr>
        <w:t>Valor gasto com internações por doenças do aparelho respiratório por Regional de Saúde no estado do Paraná nos anos de 2019, 2020 e 2021.</w:t>
      </w:r>
    </w:p>
    <w:tbl>
      <w:tblPr>
        <w:tblW w:w="11196" w:type="dxa"/>
        <w:tblInd w:w="-1276" w:type="dxa"/>
        <w:tblBorders>
          <w:top w:val="single" w:sz="4" w:space="0" w:color="7F7F7F"/>
          <w:bottom w:val="single" w:sz="4" w:space="0" w:color="7F7F7F"/>
        </w:tblBorders>
        <w:tblLook w:val="04A0" w:firstRow="1" w:lastRow="0" w:firstColumn="1" w:lastColumn="0" w:noHBand="0" w:noVBand="1"/>
      </w:tblPr>
      <w:tblGrid>
        <w:gridCol w:w="2802"/>
        <w:gridCol w:w="1559"/>
        <w:gridCol w:w="303"/>
        <w:gridCol w:w="592"/>
        <w:gridCol w:w="1577"/>
        <w:gridCol w:w="720"/>
        <w:gridCol w:w="175"/>
        <w:gridCol w:w="1496"/>
        <w:gridCol w:w="828"/>
        <w:gridCol w:w="67"/>
        <w:gridCol w:w="480"/>
        <w:gridCol w:w="597"/>
      </w:tblGrid>
      <w:tr w:rsidR="00A2499E" w:rsidRPr="00A2499E" w14:paraId="042B575F" w14:textId="77777777" w:rsidTr="00F734D8">
        <w:trPr>
          <w:gridAfter w:val="1"/>
          <w:wAfter w:w="597" w:type="dxa"/>
          <w:trHeight w:val="315"/>
        </w:trPr>
        <w:tc>
          <w:tcPr>
            <w:tcW w:w="2802" w:type="dxa"/>
            <w:tcBorders>
              <w:bottom w:val="single" w:sz="4" w:space="0" w:color="7F7F7F"/>
            </w:tcBorders>
            <w:shd w:val="clear" w:color="auto" w:fill="auto"/>
            <w:noWrap/>
            <w:hideMark/>
          </w:tcPr>
          <w:p w14:paraId="7EEE47A0" w14:textId="77777777" w:rsidR="00A2499E" w:rsidRPr="00A2499E" w:rsidRDefault="00A2499E" w:rsidP="00A2499E">
            <w:pPr>
              <w:spacing w:after="0" w:line="240" w:lineRule="auto"/>
              <w:jc w:val="center"/>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 </w:t>
            </w:r>
          </w:p>
        </w:tc>
        <w:tc>
          <w:tcPr>
            <w:tcW w:w="1862" w:type="dxa"/>
            <w:gridSpan w:val="2"/>
            <w:tcBorders>
              <w:bottom w:val="single" w:sz="4" w:space="0" w:color="7F7F7F"/>
            </w:tcBorders>
            <w:shd w:val="clear" w:color="auto" w:fill="auto"/>
            <w:noWrap/>
            <w:hideMark/>
          </w:tcPr>
          <w:p w14:paraId="163EBD63" w14:textId="77777777" w:rsidR="00A2499E" w:rsidRPr="00A2499E" w:rsidRDefault="00A2499E" w:rsidP="00A2499E">
            <w:pPr>
              <w:spacing w:after="0" w:line="240" w:lineRule="auto"/>
              <w:jc w:val="center"/>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2019</w:t>
            </w:r>
          </w:p>
        </w:tc>
        <w:tc>
          <w:tcPr>
            <w:tcW w:w="2889" w:type="dxa"/>
            <w:gridSpan w:val="3"/>
            <w:tcBorders>
              <w:bottom w:val="single" w:sz="4" w:space="0" w:color="7F7F7F"/>
            </w:tcBorders>
            <w:shd w:val="clear" w:color="auto" w:fill="auto"/>
            <w:noWrap/>
            <w:hideMark/>
          </w:tcPr>
          <w:p w14:paraId="7FF446F8" w14:textId="77777777" w:rsidR="00A2499E" w:rsidRPr="00A2499E" w:rsidRDefault="00A2499E" w:rsidP="00A2499E">
            <w:pPr>
              <w:spacing w:after="0" w:line="240" w:lineRule="auto"/>
              <w:jc w:val="center"/>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2020</w:t>
            </w:r>
          </w:p>
        </w:tc>
        <w:tc>
          <w:tcPr>
            <w:tcW w:w="2499" w:type="dxa"/>
            <w:gridSpan w:val="3"/>
            <w:tcBorders>
              <w:bottom w:val="single" w:sz="4" w:space="0" w:color="7F7F7F"/>
            </w:tcBorders>
            <w:shd w:val="clear" w:color="auto" w:fill="auto"/>
            <w:noWrap/>
            <w:hideMark/>
          </w:tcPr>
          <w:p w14:paraId="59538749" w14:textId="77777777" w:rsidR="00A2499E" w:rsidRPr="00A2499E" w:rsidRDefault="00A2499E" w:rsidP="00A2499E">
            <w:pPr>
              <w:spacing w:after="0" w:line="240" w:lineRule="auto"/>
              <w:jc w:val="center"/>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2021</w:t>
            </w:r>
          </w:p>
        </w:tc>
        <w:tc>
          <w:tcPr>
            <w:tcW w:w="547" w:type="dxa"/>
            <w:gridSpan w:val="2"/>
            <w:tcBorders>
              <w:bottom w:val="single" w:sz="4" w:space="0" w:color="7F7F7F"/>
            </w:tcBorders>
            <w:shd w:val="clear" w:color="auto" w:fill="auto"/>
            <w:noWrap/>
            <w:hideMark/>
          </w:tcPr>
          <w:p w14:paraId="7479EAA3" w14:textId="77777777" w:rsidR="00A2499E" w:rsidRPr="00A2499E" w:rsidRDefault="00A2499E" w:rsidP="00A2499E">
            <w:pPr>
              <w:spacing w:after="0" w:line="240" w:lineRule="auto"/>
              <w:jc w:val="center"/>
              <w:rPr>
                <w:rFonts w:ascii="Arial" w:eastAsia="Calibri" w:hAnsi="Arial" w:cs="Arial"/>
                <w:b/>
                <w:bCs/>
                <w:color w:val="000000"/>
                <w:sz w:val="20"/>
                <w:szCs w:val="20"/>
                <w:lang w:eastAsia="pt-BR"/>
              </w:rPr>
            </w:pPr>
          </w:p>
        </w:tc>
      </w:tr>
      <w:tr w:rsidR="00A2499E" w:rsidRPr="00A2499E" w14:paraId="6872AAE9" w14:textId="77777777" w:rsidTr="00F734D8">
        <w:trPr>
          <w:trHeight w:val="315"/>
        </w:trPr>
        <w:tc>
          <w:tcPr>
            <w:tcW w:w="2802" w:type="dxa"/>
            <w:tcBorders>
              <w:top w:val="single" w:sz="4" w:space="0" w:color="7F7F7F"/>
              <w:bottom w:val="single" w:sz="4" w:space="0" w:color="7F7F7F"/>
            </w:tcBorders>
            <w:shd w:val="clear" w:color="auto" w:fill="auto"/>
            <w:noWrap/>
            <w:hideMark/>
          </w:tcPr>
          <w:p w14:paraId="0DC37736" w14:textId="77777777" w:rsidR="00A2499E" w:rsidRPr="00A2499E" w:rsidRDefault="00A2499E" w:rsidP="00A2499E">
            <w:pPr>
              <w:spacing w:after="0" w:line="240" w:lineRule="auto"/>
              <w:jc w:val="center"/>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REGIONAL DE SAÚDE</w:t>
            </w:r>
          </w:p>
        </w:tc>
        <w:tc>
          <w:tcPr>
            <w:tcW w:w="1559" w:type="dxa"/>
            <w:tcBorders>
              <w:top w:val="single" w:sz="4" w:space="0" w:color="7F7F7F"/>
              <w:bottom w:val="single" w:sz="4" w:space="0" w:color="7F7F7F"/>
            </w:tcBorders>
            <w:shd w:val="clear" w:color="auto" w:fill="auto"/>
            <w:noWrap/>
            <w:hideMark/>
          </w:tcPr>
          <w:p w14:paraId="1EC0FFBA" w14:textId="77777777" w:rsidR="00A2499E" w:rsidRPr="00A2499E" w:rsidRDefault="00A2499E" w:rsidP="00A2499E">
            <w:pPr>
              <w:spacing w:after="0" w:line="240" w:lineRule="auto"/>
              <w:jc w:val="center"/>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w:t>
            </w:r>
          </w:p>
        </w:tc>
        <w:tc>
          <w:tcPr>
            <w:tcW w:w="895" w:type="dxa"/>
            <w:gridSpan w:val="2"/>
            <w:tcBorders>
              <w:top w:val="single" w:sz="4" w:space="0" w:color="7F7F7F"/>
              <w:bottom w:val="single" w:sz="4" w:space="0" w:color="7F7F7F"/>
            </w:tcBorders>
            <w:shd w:val="clear" w:color="auto" w:fill="auto"/>
            <w:noWrap/>
            <w:hideMark/>
          </w:tcPr>
          <w:p w14:paraId="6D1F4362" w14:textId="77777777" w:rsidR="00A2499E" w:rsidRPr="00A2499E" w:rsidRDefault="00A2499E" w:rsidP="00A2499E">
            <w:pPr>
              <w:spacing w:after="0" w:line="240" w:lineRule="auto"/>
              <w:jc w:val="center"/>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w:t>
            </w:r>
          </w:p>
        </w:tc>
        <w:tc>
          <w:tcPr>
            <w:tcW w:w="1577" w:type="dxa"/>
            <w:tcBorders>
              <w:top w:val="single" w:sz="4" w:space="0" w:color="7F7F7F"/>
              <w:bottom w:val="single" w:sz="4" w:space="0" w:color="7F7F7F"/>
            </w:tcBorders>
            <w:shd w:val="clear" w:color="auto" w:fill="auto"/>
            <w:noWrap/>
            <w:hideMark/>
          </w:tcPr>
          <w:p w14:paraId="6368E502" w14:textId="77777777" w:rsidR="00A2499E" w:rsidRPr="00A2499E" w:rsidRDefault="00A2499E" w:rsidP="00A2499E">
            <w:pPr>
              <w:spacing w:after="0" w:line="240" w:lineRule="auto"/>
              <w:jc w:val="center"/>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w:t>
            </w:r>
          </w:p>
        </w:tc>
        <w:tc>
          <w:tcPr>
            <w:tcW w:w="895" w:type="dxa"/>
            <w:gridSpan w:val="2"/>
            <w:tcBorders>
              <w:top w:val="single" w:sz="4" w:space="0" w:color="7F7F7F"/>
              <w:bottom w:val="single" w:sz="4" w:space="0" w:color="7F7F7F"/>
            </w:tcBorders>
            <w:shd w:val="clear" w:color="auto" w:fill="auto"/>
            <w:noWrap/>
            <w:hideMark/>
          </w:tcPr>
          <w:p w14:paraId="4A2678D5" w14:textId="77777777" w:rsidR="00A2499E" w:rsidRPr="00A2499E" w:rsidRDefault="00A2499E" w:rsidP="00A2499E">
            <w:pPr>
              <w:spacing w:after="0" w:line="240" w:lineRule="auto"/>
              <w:jc w:val="center"/>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w:t>
            </w:r>
          </w:p>
        </w:tc>
        <w:tc>
          <w:tcPr>
            <w:tcW w:w="1496" w:type="dxa"/>
            <w:tcBorders>
              <w:top w:val="single" w:sz="4" w:space="0" w:color="7F7F7F"/>
              <w:bottom w:val="single" w:sz="4" w:space="0" w:color="7F7F7F"/>
            </w:tcBorders>
            <w:shd w:val="clear" w:color="auto" w:fill="auto"/>
            <w:noWrap/>
            <w:hideMark/>
          </w:tcPr>
          <w:p w14:paraId="40F66DED" w14:textId="77777777" w:rsidR="00A2499E" w:rsidRPr="00A2499E" w:rsidRDefault="00A2499E" w:rsidP="00A2499E">
            <w:pPr>
              <w:spacing w:after="0" w:line="240" w:lineRule="auto"/>
              <w:jc w:val="center"/>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w:t>
            </w:r>
          </w:p>
        </w:tc>
        <w:tc>
          <w:tcPr>
            <w:tcW w:w="895" w:type="dxa"/>
            <w:gridSpan w:val="2"/>
            <w:tcBorders>
              <w:top w:val="single" w:sz="4" w:space="0" w:color="7F7F7F"/>
              <w:bottom w:val="single" w:sz="4" w:space="0" w:color="7F7F7F"/>
            </w:tcBorders>
            <w:shd w:val="clear" w:color="auto" w:fill="auto"/>
            <w:noWrap/>
            <w:hideMark/>
          </w:tcPr>
          <w:p w14:paraId="48E4022D" w14:textId="77777777" w:rsidR="00A2499E" w:rsidRPr="00A2499E" w:rsidRDefault="00A2499E" w:rsidP="00A2499E">
            <w:pPr>
              <w:spacing w:after="0" w:line="240" w:lineRule="auto"/>
              <w:jc w:val="center"/>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w:t>
            </w:r>
          </w:p>
        </w:tc>
        <w:tc>
          <w:tcPr>
            <w:tcW w:w="1077" w:type="dxa"/>
            <w:gridSpan w:val="2"/>
            <w:tcBorders>
              <w:top w:val="single" w:sz="4" w:space="0" w:color="7F7F7F"/>
              <w:bottom w:val="single" w:sz="4" w:space="0" w:color="7F7F7F"/>
            </w:tcBorders>
            <w:shd w:val="clear" w:color="auto" w:fill="auto"/>
            <w:noWrap/>
            <w:hideMark/>
          </w:tcPr>
          <w:p w14:paraId="6E345375" w14:textId="77777777" w:rsidR="00A2499E" w:rsidRPr="00A2499E" w:rsidRDefault="00A2499E" w:rsidP="00A2499E">
            <w:pPr>
              <w:spacing w:after="0" w:line="240" w:lineRule="auto"/>
              <w:jc w:val="center"/>
              <w:rPr>
                <w:rFonts w:ascii="Arial" w:eastAsia="Calibri" w:hAnsi="Arial" w:cs="Arial"/>
                <w:b/>
                <w:bCs/>
                <w:color w:val="000000"/>
                <w:sz w:val="20"/>
                <w:szCs w:val="20"/>
                <w:lang w:eastAsia="pt-BR"/>
              </w:rPr>
            </w:pPr>
            <w:proofErr w:type="gramStart"/>
            <w:r w:rsidRPr="00A2499E">
              <w:rPr>
                <w:rFonts w:ascii="Arial" w:eastAsia="Calibri" w:hAnsi="Arial" w:cs="Arial"/>
                <w:b/>
                <w:bCs/>
                <w:color w:val="000000"/>
                <w:sz w:val="20"/>
                <w:szCs w:val="20"/>
                <w:lang w:eastAsia="pt-BR"/>
              </w:rPr>
              <w:t>Var(</w:t>
            </w:r>
            <w:proofErr w:type="gramEnd"/>
            <w:r w:rsidRPr="00A2499E">
              <w:rPr>
                <w:rFonts w:ascii="Arial" w:eastAsia="Calibri" w:hAnsi="Arial" w:cs="Arial"/>
                <w:b/>
                <w:bCs/>
                <w:color w:val="000000"/>
                <w:sz w:val="20"/>
                <w:szCs w:val="20"/>
                <w:lang w:eastAsia="pt-BR"/>
              </w:rPr>
              <w:t>%)</w:t>
            </w:r>
          </w:p>
        </w:tc>
      </w:tr>
      <w:tr w:rsidR="00A2499E" w:rsidRPr="00A2499E" w14:paraId="09625F6E" w14:textId="77777777" w:rsidTr="00F734D8">
        <w:trPr>
          <w:trHeight w:val="315"/>
        </w:trPr>
        <w:tc>
          <w:tcPr>
            <w:tcW w:w="2802" w:type="dxa"/>
            <w:shd w:val="clear" w:color="auto" w:fill="auto"/>
            <w:noWrap/>
            <w:hideMark/>
          </w:tcPr>
          <w:p w14:paraId="12138CC8" w14:textId="77777777" w:rsidR="00A2499E" w:rsidRPr="00A2499E" w:rsidRDefault="00A2499E" w:rsidP="00A2499E">
            <w:pPr>
              <w:spacing w:after="0" w:line="240" w:lineRule="auto"/>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1° PARANAGUÁ</w:t>
            </w:r>
          </w:p>
        </w:tc>
        <w:tc>
          <w:tcPr>
            <w:tcW w:w="1559" w:type="dxa"/>
            <w:shd w:val="clear" w:color="auto" w:fill="auto"/>
            <w:noWrap/>
            <w:hideMark/>
          </w:tcPr>
          <w:p w14:paraId="130C89DC"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1.031.534,42</w:t>
            </w:r>
          </w:p>
        </w:tc>
        <w:tc>
          <w:tcPr>
            <w:tcW w:w="895" w:type="dxa"/>
            <w:gridSpan w:val="2"/>
            <w:shd w:val="clear" w:color="auto" w:fill="auto"/>
            <w:noWrap/>
            <w:hideMark/>
          </w:tcPr>
          <w:p w14:paraId="63116F0C"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2,64%</w:t>
            </w:r>
          </w:p>
        </w:tc>
        <w:tc>
          <w:tcPr>
            <w:tcW w:w="1577" w:type="dxa"/>
            <w:shd w:val="clear" w:color="auto" w:fill="auto"/>
            <w:noWrap/>
            <w:hideMark/>
          </w:tcPr>
          <w:p w14:paraId="2EDE0D0E"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852.188,39</w:t>
            </w:r>
          </w:p>
        </w:tc>
        <w:tc>
          <w:tcPr>
            <w:tcW w:w="895" w:type="dxa"/>
            <w:gridSpan w:val="2"/>
            <w:shd w:val="clear" w:color="auto" w:fill="auto"/>
            <w:noWrap/>
            <w:hideMark/>
          </w:tcPr>
          <w:p w14:paraId="17A7A8EE"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1,88%</w:t>
            </w:r>
          </w:p>
        </w:tc>
        <w:tc>
          <w:tcPr>
            <w:tcW w:w="1496" w:type="dxa"/>
            <w:shd w:val="clear" w:color="auto" w:fill="auto"/>
            <w:noWrap/>
            <w:hideMark/>
          </w:tcPr>
          <w:p w14:paraId="160879F2"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1.127.125,63</w:t>
            </w:r>
          </w:p>
        </w:tc>
        <w:tc>
          <w:tcPr>
            <w:tcW w:w="895" w:type="dxa"/>
            <w:gridSpan w:val="2"/>
            <w:shd w:val="clear" w:color="auto" w:fill="auto"/>
            <w:noWrap/>
            <w:hideMark/>
          </w:tcPr>
          <w:p w14:paraId="5E3AF754"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1,61%</w:t>
            </w:r>
          </w:p>
        </w:tc>
        <w:tc>
          <w:tcPr>
            <w:tcW w:w="1077" w:type="dxa"/>
            <w:gridSpan w:val="2"/>
            <w:shd w:val="clear" w:color="auto" w:fill="auto"/>
            <w:noWrap/>
            <w:hideMark/>
          </w:tcPr>
          <w:p w14:paraId="172F371F"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-64,04%</w:t>
            </w:r>
          </w:p>
        </w:tc>
      </w:tr>
      <w:tr w:rsidR="00A2499E" w:rsidRPr="00A2499E" w14:paraId="0141AA89" w14:textId="77777777" w:rsidTr="00F734D8">
        <w:trPr>
          <w:trHeight w:val="315"/>
        </w:trPr>
        <w:tc>
          <w:tcPr>
            <w:tcW w:w="2802" w:type="dxa"/>
            <w:tcBorders>
              <w:top w:val="single" w:sz="4" w:space="0" w:color="7F7F7F"/>
              <w:bottom w:val="single" w:sz="4" w:space="0" w:color="7F7F7F"/>
            </w:tcBorders>
            <w:shd w:val="clear" w:color="auto" w:fill="auto"/>
            <w:noWrap/>
            <w:hideMark/>
          </w:tcPr>
          <w:p w14:paraId="1DF3B729" w14:textId="77777777" w:rsidR="00A2499E" w:rsidRPr="00A2499E" w:rsidRDefault="00A2499E" w:rsidP="00A2499E">
            <w:pPr>
              <w:spacing w:after="0" w:line="240" w:lineRule="auto"/>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2° METROPOLITANA</w:t>
            </w:r>
          </w:p>
        </w:tc>
        <w:tc>
          <w:tcPr>
            <w:tcW w:w="1559" w:type="dxa"/>
            <w:tcBorders>
              <w:top w:val="single" w:sz="4" w:space="0" w:color="7F7F7F"/>
              <w:bottom w:val="single" w:sz="4" w:space="0" w:color="7F7F7F"/>
            </w:tcBorders>
            <w:shd w:val="clear" w:color="auto" w:fill="auto"/>
            <w:noWrap/>
            <w:hideMark/>
          </w:tcPr>
          <w:p w14:paraId="29C65C37"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18.352.056,62</w:t>
            </w:r>
          </w:p>
        </w:tc>
        <w:tc>
          <w:tcPr>
            <w:tcW w:w="895" w:type="dxa"/>
            <w:gridSpan w:val="2"/>
            <w:tcBorders>
              <w:top w:val="single" w:sz="4" w:space="0" w:color="7F7F7F"/>
              <w:bottom w:val="single" w:sz="4" w:space="0" w:color="7F7F7F"/>
            </w:tcBorders>
            <w:shd w:val="clear" w:color="auto" w:fill="auto"/>
            <w:noWrap/>
            <w:hideMark/>
          </w:tcPr>
          <w:p w14:paraId="39CC65EC"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46,93%</w:t>
            </w:r>
          </w:p>
        </w:tc>
        <w:tc>
          <w:tcPr>
            <w:tcW w:w="1577" w:type="dxa"/>
            <w:tcBorders>
              <w:top w:val="single" w:sz="4" w:space="0" w:color="7F7F7F"/>
              <w:bottom w:val="single" w:sz="4" w:space="0" w:color="7F7F7F"/>
            </w:tcBorders>
            <w:shd w:val="clear" w:color="auto" w:fill="auto"/>
            <w:noWrap/>
            <w:hideMark/>
          </w:tcPr>
          <w:p w14:paraId="716EF48F"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21.772.822,80</w:t>
            </w:r>
          </w:p>
        </w:tc>
        <w:tc>
          <w:tcPr>
            <w:tcW w:w="895" w:type="dxa"/>
            <w:gridSpan w:val="2"/>
            <w:tcBorders>
              <w:top w:val="single" w:sz="4" w:space="0" w:color="7F7F7F"/>
              <w:bottom w:val="single" w:sz="4" w:space="0" w:color="7F7F7F"/>
            </w:tcBorders>
            <w:shd w:val="clear" w:color="auto" w:fill="auto"/>
            <w:noWrap/>
            <w:hideMark/>
          </w:tcPr>
          <w:p w14:paraId="48A90C62"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47,98%</w:t>
            </w:r>
          </w:p>
        </w:tc>
        <w:tc>
          <w:tcPr>
            <w:tcW w:w="1496" w:type="dxa"/>
            <w:tcBorders>
              <w:top w:val="single" w:sz="4" w:space="0" w:color="7F7F7F"/>
              <w:bottom w:val="single" w:sz="4" w:space="0" w:color="7F7F7F"/>
            </w:tcBorders>
            <w:shd w:val="clear" w:color="auto" w:fill="auto"/>
            <w:noWrap/>
            <w:hideMark/>
          </w:tcPr>
          <w:p w14:paraId="184CDDF3"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34.010.975,46</w:t>
            </w:r>
          </w:p>
        </w:tc>
        <w:tc>
          <w:tcPr>
            <w:tcW w:w="895" w:type="dxa"/>
            <w:gridSpan w:val="2"/>
            <w:tcBorders>
              <w:top w:val="single" w:sz="4" w:space="0" w:color="7F7F7F"/>
              <w:bottom w:val="single" w:sz="4" w:space="0" w:color="7F7F7F"/>
            </w:tcBorders>
            <w:shd w:val="clear" w:color="auto" w:fill="auto"/>
            <w:noWrap/>
            <w:hideMark/>
          </w:tcPr>
          <w:p w14:paraId="57EB7EA7"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48,52%</w:t>
            </w:r>
          </w:p>
        </w:tc>
        <w:tc>
          <w:tcPr>
            <w:tcW w:w="1077" w:type="dxa"/>
            <w:gridSpan w:val="2"/>
            <w:tcBorders>
              <w:top w:val="single" w:sz="4" w:space="0" w:color="7F7F7F"/>
              <w:bottom w:val="single" w:sz="4" w:space="0" w:color="7F7F7F"/>
            </w:tcBorders>
            <w:shd w:val="clear" w:color="auto" w:fill="auto"/>
            <w:noWrap/>
            <w:hideMark/>
          </w:tcPr>
          <w:p w14:paraId="0066C289"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3,29%</w:t>
            </w:r>
          </w:p>
        </w:tc>
      </w:tr>
      <w:tr w:rsidR="00A2499E" w:rsidRPr="00A2499E" w14:paraId="41EDB0F7" w14:textId="77777777" w:rsidTr="00F734D8">
        <w:trPr>
          <w:trHeight w:val="315"/>
        </w:trPr>
        <w:tc>
          <w:tcPr>
            <w:tcW w:w="2802" w:type="dxa"/>
            <w:shd w:val="clear" w:color="auto" w:fill="auto"/>
            <w:noWrap/>
            <w:hideMark/>
          </w:tcPr>
          <w:p w14:paraId="4F37F60E" w14:textId="77777777" w:rsidR="00A2499E" w:rsidRPr="00A2499E" w:rsidRDefault="00A2499E" w:rsidP="00A2499E">
            <w:pPr>
              <w:spacing w:after="0" w:line="240" w:lineRule="auto"/>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3° PONTA GROSSA</w:t>
            </w:r>
          </w:p>
        </w:tc>
        <w:tc>
          <w:tcPr>
            <w:tcW w:w="1559" w:type="dxa"/>
            <w:shd w:val="clear" w:color="auto" w:fill="auto"/>
            <w:noWrap/>
            <w:hideMark/>
          </w:tcPr>
          <w:p w14:paraId="30E74659"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1.952.777,41</w:t>
            </w:r>
          </w:p>
        </w:tc>
        <w:tc>
          <w:tcPr>
            <w:tcW w:w="895" w:type="dxa"/>
            <w:gridSpan w:val="2"/>
            <w:shd w:val="clear" w:color="auto" w:fill="auto"/>
            <w:noWrap/>
            <w:hideMark/>
          </w:tcPr>
          <w:p w14:paraId="33829987"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4,99%</w:t>
            </w:r>
          </w:p>
        </w:tc>
        <w:tc>
          <w:tcPr>
            <w:tcW w:w="1577" w:type="dxa"/>
            <w:shd w:val="clear" w:color="auto" w:fill="auto"/>
            <w:noWrap/>
            <w:hideMark/>
          </w:tcPr>
          <w:p w14:paraId="344897AD"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1.717.764,78</w:t>
            </w:r>
          </w:p>
        </w:tc>
        <w:tc>
          <w:tcPr>
            <w:tcW w:w="895" w:type="dxa"/>
            <w:gridSpan w:val="2"/>
            <w:shd w:val="clear" w:color="auto" w:fill="auto"/>
            <w:noWrap/>
            <w:hideMark/>
          </w:tcPr>
          <w:p w14:paraId="5FEF9433"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3,79%</w:t>
            </w:r>
          </w:p>
        </w:tc>
        <w:tc>
          <w:tcPr>
            <w:tcW w:w="1496" w:type="dxa"/>
            <w:shd w:val="clear" w:color="auto" w:fill="auto"/>
            <w:noWrap/>
            <w:hideMark/>
          </w:tcPr>
          <w:p w14:paraId="051545E4"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2.559.088,84</w:t>
            </w:r>
          </w:p>
        </w:tc>
        <w:tc>
          <w:tcPr>
            <w:tcW w:w="895" w:type="dxa"/>
            <w:gridSpan w:val="2"/>
            <w:shd w:val="clear" w:color="auto" w:fill="auto"/>
            <w:noWrap/>
            <w:hideMark/>
          </w:tcPr>
          <w:p w14:paraId="1C26FBBF"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3,65%</w:t>
            </w:r>
          </w:p>
        </w:tc>
        <w:tc>
          <w:tcPr>
            <w:tcW w:w="1077" w:type="dxa"/>
            <w:gridSpan w:val="2"/>
            <w:shd w:val="clear" w:color="auto" w:fill="auto"/>
            <w:noWrap/>
            <w:hideMark/>
          </w:tcPr>
          <w:p w14:paraId="1E947F8B"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-36,77%</w:t>
            </w:r>
          </w:p>
        </w:tc>
      </w:tr>
      <w:tr w:rsidR="00A2499E" w:rsidRPr="00A2499E" w14:paraId="19021950" w14:textId="77777777" w:rsidTr="00F734D8">
        <w:trPr>
          <w:trHeight w:val="315"/>
        </w:trPr>
        <w:tc>
          <w:tcPr>
            <w:tcW w:w="2802" w:type="dxa"/>
            <w:tcBorders>
              <w:top w:val="single" w:sz="4" w:space="0" w:color="7F7F7F"/>
              <w:bottom w:val="single" w:sz="4" w:space="0" w:color="7F7F7F"/>
            </w:tcBorders>
            <w:shd w:val="clear" w:color="auto" w:fill="auto"/>
            <w:noWrap/>
            <w:hideMark/>
          </w:tcPr>
          <w:p w14:paraId="56AAD9C8" w14:textId="77777777" w:rsidR="00A2499E" w:rsidRPr="00A2499E" w:rsidRDefault="00A2499E" w:rsidP="00A2499E">
            <w:pPr>
              <w:spacing w:after="0" w:line="240" w:lineRule="auto"/>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4° IRATI</w:t>
            </w:r>
          </w:p>
        </w:tc>
        <w:tc>
          <w:tcPr>
            <w:tcW w:w="1559" w:type="dxa"/>
            <w:tcBorders>
              <w:top w:val="single" w:sz="4" w:space="0" w:color="7F7F7F"/>
              <w:bottom w:val="single" w:sz="4" w:space="0" w:color="7F7F7F"/>
            </w:tcBorders>
            <w:shd w:val="clear" w:color="auto" w:fill="auto"/>
            <w:noWrap/>
            <w:hideMark/>
          </w:tcPr>
          <w:p w14:paraId="7371B6A1"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362.002,86</w:t>
            </w:r>
          </w:p>
        </w:tc>
        <w:tc>
          <w:tcPr>
            <w:tcW w:w="895" w:type="dxa"/>
            <w:gridSpan w:val="2"/>
            <w:tcBorders>
              <w:top w:val="single" w:sz="4" w:space="0" w:color="7F7F7F"/>
              <w:bottom w:val="single" w:sz="4" w:space="0" w:color="7F7F7F"/>
            </w:tcBorders>
            <w:shd w:val="clear" w:color="auto" w:fill="auto"/>
            <w:noWrap/>
            <w:hideMark/>
          </w:tcPr>
          <w:p w14:paraId="6C782AAF"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0,93%</w:t>
            </w:r>
          </w:p>
        </w:tc>
        <w:tc>
          <w:tcPr>
            <w:tcW w:w="1577" w:type="dxa"/>
            <w:tcBorders>
              <w:top w:val="single" w:sz="4" w:space="0" w:color="7F7F7F"/>
              <w:bottom w:val="single" w:sz="4" w:space="0" w:color="7F7F7F"/>
            </w:tcBorders>
            <w:shd w:val="clear" w:color="auto" w:fill="auto"/>
            <w:noWrap/>
            <w:hideMark/>
          </w:tcPr>
          <w:p w14:paraId="590A6080"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340.131,42</w:t>
            </w:r>
          </w:p>
        </w:tc>
        <w:tc>
          <w:tcPr>
            <w:tcW w:w="895" w:type="dxa"/>
            <w:gridSpan w:val="2"/>
            <w:tcBorders>
              <w:top w:val="single" w:sz="4" w:space="0" w:color="7F7F7F"/>
              <w:bottom w:val="single" w:sz="4" w:space="0" w:color="7F7F7F"/>
            </w:tcBorders>
            <w:shd w:val="clear" w:color="auto" w:fill="auto"/>
            <w:noWrap/>
            <w:hideMark/>
          </w:tcPr>
          <w:p w14:paraId="7E25021C"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0,75%</w:t>
            </w:r>
          </w:p>
        </w:tc>
        <w:tc>
          <w:tcPr>
            <w:tcW w:w="1496" w:type="dxa"/>
            <w:tcBorders>
              <w:top w:val="single" w:sz="4" w:space="0" w:color="7F7F7F"/>
              <w:bottom w:val="single" w:sz="4" w:space="0" w:color="7F7F7F"/>
            </w:tcBorders>
            <w:shd w:val="clear" w:color="auto" w:fill="auto"/>
            <w:noWrap/>
            <w:hideMark/>
          </w:tcPr>
          <w:p w14:paraId="6CCEF6C9"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450.282,13</w:t>
            </w:r>
          </w:p>
        </w:tc>
        <w:tc>
          <w:tcPr>
            <w:tcW w:w="895" w:type="dxa"/>
            <w:gridSpan w:val="2"/>
            <w:tcBorders>
              <w:top w:val="single" w:sz="4" w:space="0" w:color="7F7F7F"/>
              <w:bottom w:val="single" w:sz="4" w:space="0" w:color="7F7F7F"/>
            </w:tcBorders>
            <w:shd w:val="clear" w:color="auto" w:fill="auto"/>
            <w:noWrap/>
            <w:hideMark/>
          </w:tcPr>
          <w:p w14:paraId="5ADE7EB8"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0,64%</w:t>
            </w:r>
          </w:p>
        </w:tc>
        <w:tc>
          <w:tcPr>
            <w:tcW w:w="1077" w:type="dxa"/>
            <w:gridSpan w:val="2"/>
            <w:tcBorders>
              <w:top w:val="single" w:sz="4" w:space="0" w:color="7F7F7F"/>
              <w:bottom w:val="single" w:sz="4" w:space="0" w:color="7F7F7F"/>
            </w:tcBorders>
            <w:shd w:val="clear" w:color="auto" w:fill="auto"/>
            <w:noWrap/>
            <w:hideMark/>
          </w:tcPr>
          <w:p w14:paraId="24B042DF"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-44,10%</w:t>
            </w:r>
          </w:p>
        </w:tc>
      </w:tr>
      <w:tr w:rsidR="00A2499E" w:rsidRPr="00A2499E" w14:paraId="4329CD70" w14:textId="77777777" w:rsidTr="00F734D8">
        <w:trPr>
          <w:trHeight w:val="315"/>
        </w:trPr>
        <w:tc>
          <w:tcPr>
            <w:tcW w:w="2802" w:type="dxa"/>
            <w:shd w:val="clear" w:color="auto" w:fill="auto"/>
            <w:noWrap/>
            <w:hideMark/>
          </w:tcPr>
          <w:p w14:paraId="0091E3AA" w14:textId="77777777" w:rsidR="00A2499E" w:rsidRPr="00A2499E" w:rsidRDefault="00A2499E" w:rsidP="00A2499E">
            <w:pPr>
              <w:spacing w:after="0" w:line="240" w:lineRule="auto"/>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5° GUARAPUAVA</w:t>
            </w:r>
          </w:p>
        </w:tc>
        <w:tc>
          <w:tcPr>
            <w:tcW w:w="1559" w:type="dxa"/>
            <w:shd w:val="clear" w:color="auto" w:fill="auto"/>
            <w:noWrap/>
            <w:hideMark/>
          </w:tcPr>
          <w:p w14:paraId="77D79CD0"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1.297.969,64</w:t>
            </w:r>
          </w:p>
        </w:tc>
        <w:tc>
          <w:tcPr>
            <w:tcW w:w="895" w:type="dxa"/>
            <w:gridSpan w:val="2"/>
            <w:shd w:val="clear" w:color="auto" w:fill="auto"/>
            <w:noWrap/>
            <w:hideMark/>
          </w:tcPr>
          <w:p w14:paraId="25A7D046"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3,32%</w:t>
            </w:r>
          </w:p>
        </w:tc>
        <w:tc>
          <w:tcPr>
            <w:tcW w:w="1577" w:type="dxa"/>
            <w:shd w:val="clear" w:color="auto" w:fill="auto"/>
            <w:noWrap/>
            <w:hideMark/>
          </w:tcPr>
          <w:p w14:paraId="31EDE46C"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1.676.602,84</w:t>
            </w:r>
          </w:p>
        </w:tc>
        <w:tc>
          <w:tcPr>
            <w:tcW w:w="895" w:type="dxa"/>
            <w:gridSpan w:val="2"/>
            <w:shd w:val="clear" w:color="auto" w:fill="auto"/>
            <w:noWrap/>
            <w:hideMark/>
          </w:tcPr>
          <w:p w14:paraId="0E60D8A8"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3,69%</w:t>
            </w:r>
          </w:p>
        </w:tc>
        <w:tc>
          <w:tcPr>
            <w:tcW w:w="1496" w:type="dxa"/>
            <w:shd w:val="clear" w:color="auto" w:fill="auto"/>
            <w:noWrap/>
            <w:hideMark/>
          </w:tcPr>
          <w:p w14:paraId="34645B35"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1.875.358,49</w:t>
            </w:r>
          </w:p>
        </w:tc>
        <w:tc>
          <w:tcPr>
            <w:tcW w:w="895" w:type="dxa"/>
            <w:gridSpan w:val="2"/>
            <w:shd w:val="clear" w:color="auto" w:fill="auto"/>
            <w:noWrap/>
            <w:hideMark/>
          </w:tcPr>
          <w:p w14:paraId="090BC03F"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2,68%</w:t>
            </w:r>
          </w:p>
        </w:tc>
        <w:tc>
          <w:tcPr>
            <w:tcW w:w="1077" w:type="dxa"/>
            <w:gridSpan w:val="2"/>
            <w:shd w:val="clear" w:color="auto" w:fill="auto"/>
            <w:noWrap/>
            <w:hideMark/>
          </w:tcPr>
          <w:p w14:paraId="22DAE903"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-24,05%</w:t>
            </w:r>
          </w:p>
        </w:tc>
      </w:tr>
      <w:tr w:rsidR="00A2499E" w:rsidRPr="00A2499E" w14:paraId="5C639E24" w14:textId="77777777" w:rsidTr="00F734D8">
        <w:trPr>
          <w:trHeight w:val="315"/>
        </w:trPr>
        <w:tc>
          <w:tcPr>
            <w:tcW w:w="2802" w:type="dxa"/>
            <w:tcBorders>
              <w:top w:val="single" w:sz="4" w:space="0" w:color="7F7F7F"/>
              <w:bottom w:val="single" w:sz="4" w:space="0" w:color="7F7F7F"/>
            </w:tcBorders>
            <w:shd w:val="clear" w:color="auto" w:fill="auto"/>
            <w:noWrap/>
            <w:hideMark/>
          </w:tcPr>
          <w:p w14:paraId="35BB281E" w14:textId="77777777" w:rsidR="00A2499E" w:rsidRPr="00A2499E" w:rsidRDefault="00A2499E" w:rsidP="00A2499E">
            <w:pPr>
              <w:spacing w:after="0" w:line="240" w:lineRule="auto"/>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6° UNIÃO DA VITORIA</w:t>
            </w:r>
          </w:p>
        </w:tc>
        <w:tc>
          <w:tcPr>
            <w:tcW w:w="1559" w:type="dxa"/>
            <w:tcBorders>
              <w:top w:val="single" w:sz="4" w:space="0" w:color="7F7F7F"/>
              <w:bottom w:val="single" w:sz="4" w:space="0" w:color="7F7F7F"/>
            </w:tcBorders>
            <w:shd w:val="clear" w:color="auto" w:fill="auto"/>
            <w:noWrap/>
            <w:hideMark/>
          </w:tcPr>
          <w:p w14:paraId="67FEC5FC"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469.884,66</w:t>
            </w:r>
          </w:p>
        </w:tc>
        <w:tc>
          <w:tcPr>
            <w:tcW w:w="895" w:type="dxa"/>
            <w:gridSpan w:val="2"/>
            <w:tcBorders>
              <w:top w:val="single" w:sz="4" w:space="0" w:color="7F7F7F"/>
              <w:bottom w:val="single" w:sz="4" w:space="0" w:color="7F7F7F"/>
            </w:tcBorders>
            <w:shd w:val="clear" w:color="auto" w:fill="auto"/>
            <w:noWrap/>
            <w:hideMark/>
          </w:tcPr>
          <w:p w14:paraId="33FE5281"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1,20%</w:t>
            </w:r>
          </w:p>
        </w:tc>
        <w:tc>
          <w:tcPr>
            <w:tcW w:w="1577" w:type="dxa"/>
            <w:tcBorders>
              <w:top w:val="single" w:sz="4" w:space="0" w:color="7F7F7F"/>
              <w:bottom w:val="single" w:sz="4" w:space="0" w:color="7F7F7F"/>
            </w:tcBorders>
            <w:shd w:val="clear" w:color="auto" w:fill="auto"/>
            <w:noWrap/>
            <w:hideMark/>
          </w:tcPr>
          <w:p w14:paraId="3EAFDF4D"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485.555,60</w:t>
            </w:r>
          </w:p>
        </w:tc>
        <w:tc>
          <w:tcPr>
            <w:tcW w:w="895" w:type="dxa"/>
            <w:gridSpan w:val="2"/>
            <w:tcBorders>
              <w:top w:val="single" w:sz="4" w:space="0" w:color="7F7F7F"/>
              <w:bottom w:val="single" w:sz="4" w:space="0" w:color="7F7F7F"/>
            </w:tcBorders>
            <w:shd w:val="clear" w:color="auto" w:fill="auto"/>
            <w:noWrap/>
            <w:hideMark/>
          </w:tcPr>
          <w:p w14:paraId="7C166EE7"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1,07%</w:t>
            </w:r>
          </w:p>
        </w:tc>
        <w:tc>
          <w:tcPr>
            <w:tcW w:w="1496" w:type="dxa"/>
            <w:tcBorders>
              <w:top w:val="single" w:sz="4" w:space="0" w:color="7F7F7F"/>
              <w:bottom w:val="single" w:sz="4" w:space="0" w:color="7F7F7F"/>
            </w:tcBorders>
            <w:shd w:val="clear" w:color="auto" w:fill="auto"/>
            <w:noWrap/>
            <w:hideMark/>
          </w:tcPr>
          <w:p w14:paraId="03A97D45"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711.559,46</w:t>
            </w:r>
          </w:p>
        </w:tc>
        <w:tc>
          <w:tcPr>
            <w:tcW w:w="895" w:type="dxa"/>
            <w:gridSpan w:val="2"/>
            <w:tcBorders>
              <w:top w:val="single" w:sz="4" w:space="0" w:color="7F7F7F"/>
              <w:bottom w:val="single" w:sz="4" w:space="0" w:color="7F7F7F"/>
            </w:tcBorders>
            <w:shd w:val="clear" w:color="auto" w:fill="auto"/>
            <w:noWrap/>
            <w:hideMark/>
          </w:tcPr>
          <w:p w14:paraId="18378288"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1,02%</w:t>
            </w:r>
          </w:p>
        </w:tc>
        <w:tc>
          <w:tcPr>
            <w:tcW w:w="1077" w:type="dxa"/>
            <w:gridSpan w:val="2"/>
            <w:tcBorders>
              <w:top w:val="single" w:sz="4" w:space="0" w:color="7F7F7F"/>
              <w:bottom w:val="single" w:sz="4" w:space="0" w:color="7F7F7F"/>
            </w:tcBorders>
            <w:shd w:val="clear" w:color="auto" w:fill="auto"/>
            <w:noWrap/>
            <w:hideMark/>
          </w:tcPr>
          <w:p w14:paraId="2497534E"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-18,36%</w:t>
            </w:r>
          </w:p>
        </w:tc>
      </w:tr>
      <w:tr w:rsidR="00A2499E" w:rsidRPr="00A2499E" w14:paraId="66B04EEB" w14:textId="77777777" w:rsidTr="00F734D8">
        <w:trPr>
          <w:trHeight w:val="315"/>
        </w:trPr>
        <w:tc>
          <w:tcPr>
            <w:tcW w:w="2802" w:type="dxa"/>
            <w:shd w:val="clear" w:color="auto" w:fill="auto"/>
            <w:noWrap/>
            <w:hideMark/>
          </w:tcPr>
          <w:p w14:paraId="74B6BDDE" w14:textId="77777777" w:rsidR="00A2499E" w:rsidRPr="00A2499E" w:rsidRDefault="00A2499E" w:rsidP="00A2499E">
            <w:pPr>
              <w:spacing w:after="0" w:line="240" w:lineRule="auto"/>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7° PATO BRANCO</w:t>
            </w:r>
          </w:p>
        </w:tc>
        <w:tc>
          <w:tcPr>
            <w:tcW w:w="1559" w:type="dxa"/>
            <w:shd w:val="clear" w:color="auto" w:fill="auto"/>
            <w:noWrap/>
            <w:hideMark/>
          </w:tcPr>
          <w:p w14:paraId="219ED1FB"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615.392,20</w:t>
            </w:r>
          </w:p>
        </w:tc>
        <w:tc>
          <w:tcPr>
            <w:tcW w:w="895" w:type="dxa"/>
            <w:gridSpan w:val="2"/>
            <w:shd w:val="clear" w:color="auto" w:fill="auto"/>
            <w:noWrap/>
            <w:hideMark/>
          </w:tcPr>
          <w:p w14:paraId="64EA460D"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1,57%</w:t>
            </w:r>
          </w:p>
        </w:tc>
        <w:tc>
          <w:tcPr>
            <w:tcW w:w="1577" w:type="dxa"/>
            <w:shd w:val="clear" w:color="auto" w:fill="auto"/>
            <w:noWrap/>
            <w:hideMark/>
          </w:tcPr>
          <w:p w14:paraId="0A8E3F96"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620.475,42</w:t>
            </w:r>
          </w:p>
        </w:tc>
        <w:tc>
          <w:tcPr>
            <w:tcW w:w="895" w:type="dxa"/>
            <w:gridSpan w:val="2"/>
            <w:shd w:val="clear" w:color="auto" w:fill="auto"/>
            <w:noWrap/>
            <w:hideMark/>
          </w:tcPr>
          <w:p w14:paraId="0E2A0F53"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1,37%</w:t>
            </w:r>
          </w:p>
        </w:tc>
        <w:tc>
          <w:tcPr>
            <w:tcW w:w="1496" w:type="dxa"/>
            <w:shd w:val="clear" w:color="auto" w:fill="auto"/>
            <w:noWrap/>
            <w:hideMark/>
          </w:tcPr>
          <w:p w14:paraId="7E9A8E9B"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712.780,65</w:t>
            </w:r>
          </w:p>
        </w:tc>
        <w:tc>
          <w:tcPr>
            <w:tcW w:w="895" w:type="dxa"/>
            <w:gridSpan w:val="2"/>
            <w:shd w:val="clear" w:color="auto" w:fill="auto"/>
            <w:noWrap/>
            <w:hideMark/>
          </w:tcPr>
          <w:p w14:paraId="0A5DDE00"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1,02%</w:t>
            </w:r>
          </w:p>
        </w:tc>
        <w:tc>
          <w:tcPr>
            <w:tcW w:w="1077" w:type="dxa"/>
            <w:gridSpan w:val="2"/>
            <w:shd w:val="clear" w:color="auto" w:fill="auto"/>
            <w:noWrap/>
            <w:hideMark/>
          </w:tcPr>
          <w:p w14:paraId="4E1A6C0F"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-54,75%</w:t>
            </w:r>
          </w:p>
        </w:tc>
      </w:tr>
      <w:tr w:rsidR="00A2499E" w:rsidRPr="00A2499E" w14:paraId="3BDB559A" w14:textId="77777777" w:rsidTr="00F734D8">
        <w:trPr>
          <w:trHeight w:val="315"/>
        </w:trPr>
        <w:tc>
          <w:tcPr>
            <w:tcW w:w="2802" w:type="dxa"/>
            <w:tcBorders>
              <w:top w:val="single" w:sz="4" w:space="0" w:color="7F7F7F"/>
              <w:bottom w:val="single" w:sz="4" w:space="0" w:color="7F7F7F"/>
            </w:tcBorders>
            <w:shd w:val="clear" w:color="auto" w:fill="auto"/>
            <w:noWrap/>
            <w:hideMark/>
          </w:tcPr>
          <w:p w14:paraId="14D0748D" w14:textId="77777777" w:rsidR="00A2499E" w:rsidRPr="00A2499E" w:rsidRDefault="00A2499E" w:rsidP="00A2499E">
            <w:pPr>
              <w:spacing w:after="0" w:line="240" w:lineRule="auto"/>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8° FRANCISCO BELTRÃO</w:t>
            </w:r>
          </w:p>
        </w:tc>
        <w:tc>
          <w:tcPr>
            <w:tcW w:w="1559" w:type="dxa"/>
            <w:tcBorders>
              <w:top w:val="single" w:sz="4" w:space="0" w:color="7F7F7F"/>
              <w:bottom w:val="single" w:sz="4" w:space="0" w:color="7F7F7F"/>
            </w:tcBorders>
            <w:shd w:val="clear" w:color="auto" w:fill="auto"/>
            <w:noWrap/>
            <w:hideMark/>
          </w:tcPr>
          <w:p w14:paraId="1C13FD46"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968.997,83</w:t>
            </w:r>
          </w:p>
        </w:tc>
        <w:tc>
          <w:tcPr>
            <w:tcW w:w="895" w:type="dxa"/>
            <w:gridSpan w:val="2"/>
            <w:tcBorders>
              <w:top w:val="single" w:sz="4" w:space="0" w:color="7F7F7F"/>
              <w:bottom w:val="single" w:sz="4" w:space="0" w:color="7F7F7F"/>
            </w:tcBorders>
            <w:shd w:val="clear" w:color="auto" w:fill="auto"/>
            <w:noWrap/>
            <w:hideMark/>
          </w:tcPr>
          <w:p w14:paraId="45E814CF"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2,48%</w:t>
            </w:r>
          </w:p>
        </w:tc>
        <w:tc>
          <w:tcPr>
            <w:tcW w:w="1577" w:type="dxa"/>
            <w:tcBorders>
              <w:top w:val="single" w:sz="4" w:space="0" w:color="7F7F7F"/>
              <w:bottom w:val="single" w:sz="4" w:space="0" w:color="7F7F7F"/>
            </w:tcBorders>
            <w:shd w:val="clear" w:color="auto" w:fill="auto"/>
            <w:noWrap/>
            <w:hideMark/>
          </w:tcPr>
          <w:p w14:paraId="737333BF"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983.210,25</w:t>
            </w:r>
          </w:p>
        </w:tc>
        <w:tc>
          <w:tcPr>
            <w:tcW w:w="895" w:type="dxa"/>
            <w:gridSpan w:val="2"/>
            <w:tcBorders>
              <w:top w:val="single" w:sz="4" w:space="0" w:color="7F7F7F"/>
              <w:bottom w:val="single" w:sz="4" w:space="0" w:color="7F7F7F"/>
            </w:tcBorders>
            <w:shd w:val="clear" w:color="auto" w:fill="auto"/>
            <w:noWrap/>
            <w:hideMark/>
          </w:tcPr>
          <w:p w14:paraId="25950B78"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2,17%</w:t>
            </w:r>
          </w:p>
        </w:tc>
        <w:tc>
          <w:tcPr>
            <w:tcW w:w="1496" w:type="dxa"/>
            <w:tcBorders>
              <w:top w:val="single" w:sz="4" w:space="0" w:color="7F7F7F"/>
              <w:bottom w:val="single" w:sz="4" w:space="0" w:color="7F7F7F"/>
            </w:tcBorders>
            <w:shd w:val="clear" w:color="auto" w:fill="auto"/>
            <w:noWrap/>
            <w:hideMark/>
          </w:tcPr>
          <w:p w14:paraId="61E5AF6B"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1.124.973,46</w:t>
            </w:r>
          </w:p>
        </w:tc>
        <w:tc>
          <w:tcPr>
            <w:tcW w:w="895" w:type="dxa"/>
            <w:gridSpan w:val="2"/>
            <w:tcBorders>
              <w:top w:val="single" w:sz="4" w:space="0" w:color="7F7F7F"/>
              <w:bottom w:val="single" w:sz="4" w:space="0" w:color="7F7F7F"/>
            </w:tcBorders>
            <w:shd w:val="clear" w:color="auto" w:fill="auto"/>
            <w:noWrap/>
            <w:hideMark/>
          </w:tcPr>
          <w:p w14:paraId="438777E2"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1,60%</w:t>
            </w:r>
          </w:p>
        </w:tc>
        <w:tc>
          <w:tcPr>
            <w:tcW w:w="1077" w:type="dxa"/>
            <w:gridSpan w:val="2"/>
            <w:tcBorders>
              <w:top w:val="single" w:sz="4" w:space="0" w:color="7F7F7F"/>
              <w:bottom w:val="single" w:sz="4" w:space="0" w:color="7F7F7F"/>
            </w:tcBorders>
            <w:shd w:val="clear" w:color="auto" w:fill="auto"/>
            <w:noWrap/>
            <w:hideMark/>
          </w:tcPr>
          <w:p w14:paraId="3F0EF50A"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-54,39%</w:t>
            </w:r>
          </w:p>
        </w:tc>
      </w:tr>
      <w:tr w:rsidR="00A2499E" w:rsidRPr="00A2499E" w14:paraId="3D61BF10" w14:textId="77777777" w:rsidTr="00F734D8">
        <w:trPr>
          <w:trHeight w:val="315"/>
        </w:trPr>
        <w:tc>
          <w:tcPr>
            <w:tcW w:w="2802" w:type="dxa"/>
            <w:shd w:val="clear" w:color="auto" w:fill="auto"/>
            <w:noWrap/>
            <w:hideMark/>
          </w:tcPr>
          <w:p w14:paraId="686FCE08" w14:textId="77777777" w:rsidR="00A2499E" w:rsidRPr="00A2499E" w:rsidRDefault="00A2499E" w:rsidP="00A2499E">
            <w:pPr>
              <w:spacing w:after="0" w:line="240" w:lineRule="auto"/>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9° FOZ DO IGUAÇU</w:t>
            </w:r>
          </w:p>
        </w:tc>
        <w:tc>
          <w:tcPr>
            <w:tcW w:w="1559" w:type="dxa"/>
            <w:shd w:val="clear" w:color="auto" w:fill="auto"/>
            <w:noWrap/>
            <w:hideMark/>
          </w:tcPr>
          <w:p w14:paraId="244007FD"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1.546.575,56</w:t>
            </w:r>
          </w:p>
        </w:tc>
        <w:tc>
          <w:tcPr>
            <w:tcW w:w="895" w:type="dxa"/>
            <w:gridSpan w:val="2"/>
            <w:shd w:val="clear" w:color="auto" w:fill="auto"/>
            <w:noWrap/>
            <w:hideMark/>
          </w:tcPr>
          <w:p w14:paraId="477F2AC9"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3,95%</w:t>
            </w:r>
          </w:p>
        </w:tc>
        <w:tc>
          <w:tcPr>
            <w:tcW w:w="1577" w:type="dxa"/>
            <w:shd w:val="clear" w:color="auto" w:fill="auto"/>
            <w:noWrap/>
            <w:hideMark/>
          </w:tcPr>
          <w:p w14:paraId="74992B7F"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1.512.665,79</w:t>
            </w:r>
          </w:p>
        </w:tc>
        <w:tc>
          <w:tcPr>
            <w:tcW w:w="895" w:type="dxa"/>
            <w:gridSpan w:val="2"/>
            <w:shd w:val="clear" w:color="auto" w:fill="auto"/>
            <w:noWrap/>
            <w:hideMark/>
          </w:tcPr>
          <w:p w14:paraId="3326961B"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3,33%</w:t>
            </w:r>
          </w:p>
        </w:tc>
        <w:tc>
          <w:tcPr>
            <w:tcW w:w="1496" w:type="dxa"/>
            <w:shd w:val="clear" w:color="auto" w:fill="auto"/>
            <w:noWrap/>
            <w:hideMark/>
          </w:tcPr>
          <w:p w14:paraId="6A596418"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4.837.132,14</w:t>
            </w:r>
          </w:p>
        </w:tc>
        <w:tc>
          <w:tcPr>
            <w:tcW w:w="895" w:type="dxa"/>
            <w:gridSpan w:val="2"/>
            <w:shd w:val="clear" w:color="auto" w:fill="auto"/>
            <w:noWrap/>
            <w:hideMark/>
          </w:tcPr>
          <w:p w14:paraId="0261E834"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6,90%</w:t>
            </w:r>
          </w:p>
        </w:tc>
        <w:tc>
          <w:tcPr>
            <w:tcW w:w="1077" w:type="dxa"/>
            <w:gridSpan w:val="2"/>
            <w:shd w:val="clear" w:color="auto" w:fill="auto"/>
            <w:noWrap/>
            <w:hideMark/>
          </w:tcPr>
          <w:p w14:paraId="0115D38F"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42,69%</w:t>
            </w:r>
          </w:p>
        </w:tc>
      </w:tr>
      <w:tr w:rsidR="00A2499E" w:rsidRPr="00A2499E" w14:paraId="3A6D6E42" w14:textId="77777777" w:rsidTr="00F734D8">
        <w:trPr>
          <w:trHeight w:val="315"/>
        </w:trPr>
        <w:tc>
          <w:tcPr>
            <w:tcW w:w="2802" w:type="dxa"/>
            <w:tcBorders>
              <w:top w:val="single" w:sz="4" w:space="0" w:color="7F7F7F"/>
              <w:bottom w:val="single" w:sz="4" w:space="0" w:color="7F7F7F"/>
            </w:tcBorders>
            <w:shd w:val="clear" w:color="auto" w:fill="auto"/>
            <w:noWrap/>
            <w:hideMark/>
          </w:tcPr>
          <w:p w14:paraId="69EB966E" w14:textId="77777777" w:rsidR="00A2499E" w:rsidRPr="00A2499E" w:rsidRDefault="00A2499E" w:rsidP="00A2499E">
            <w:pPr>
              <w:spacing w:after="0" w:line="240" w:lineRule="auto"/>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10° CASACAVEL</w:t>
            </w:r>
          </w:p>
        </w:tc>
        <w:tc>
          <w:tcPr>
            <w:tcW w:w="1559" w:type="dxa"/>
            <w:tcBorders>
              <w:top w:val="single" w:sz="4" w:space="0" w:color="7F7F7F"/>
              <w:bottom w:val="single" w:sz="4" w:space="0" w:color="7F7F7F"/>
            </w:tcBorders>
            <w:shd w:val="clear" w:color="auto" w:fill="auto"/>
            <w:noWrap/>
            <w:hideMark/>
          </w:tcPr>
          <w:p w14:paraId="0DF6EDF4"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1.363.582,27</w:t>
            </w:r>
          </w:p>
        </w:tc>
        <w:tc>
          <w:tcPr>
            <w:tcW w:w="895" w:type="dxa"/>
            <w:gridSpan w:val="2"/>
            <w:tcBorders>
              <w:top w:val="single" w:sz="4" w:space="0" w:color="7F7F7F"/>
              <w:bottom w:val="single" w:sz="4" w:space="0" w:color="7F7F7F"/>
            </w:tcBorders>
            <w:shd w:val="clear" w:color="auto" w:fill="auto"/>
            <w:noWrap/>
            <w:hideMark/>
          </w:tcPr>
          <w:p w14:paraId="55136402"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3,49%</w:t>
            </w:r>
          </w:p>
        </w:tc>
        <w:tc>
          <w:tcPr>
            <w:tcW w:w="1577" w:type="dxa"/>
            <w:tcBorders>
              <w:top w:val="single" w:sz="4" w:space="0" w:color="7F7F7F"/>
              <w:bottom w:val="single" w:sz="4" w:space="0" w:color="7F7F7F"/>
            </w:tcBorders>
            <w:shd w:val="clear" w:color="auto" w:fill="auto"/>
            <w:noWrap/>
            <w:hideMark/>
          </w:tcPr>
          <w:p w14:paraId="63F08DAC"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1.740.693,42</w:t>
            </w:r>
          </w:p>
        </w:tc>
        <w:tc>
          <w:tcPr>
            <w:tcW w:w="895" w:type="dxa"/>
            <w:gridSpan w:val="2"/>
            <w:tcBorders>
              <w:top w:val="single" w:sz="4" w:space="0" w:color="7F7F7F"/>
              <w:bottom w:val="single" w:sz="4" w:space="0" w:color="7F7F7F"/>
            </w:tcBorders>
            <w:shd w:val="clear" w:color="auto" w:fill="auto"/>
            <w:noWrap/>
            <w:hideMark/>
          </w:tcPr>
          <w:p w14:paraId="1E77DD5F"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3,84%</w:t>
            </w:r>
          </w:p>
        </w:tc>
        <w:tc>
          <w:tcPr>
            <w:tcW w:w="1496" w:type="dxa"/>
            <w:tcBorders>
              <w:top w:val="single" w:sz="4" w:space="0" w:color="7F7F7F"/>
              <w:bottom w:val="single" w:sz="4" w:space="0" w:color="7F7F7F"/>
            </w:tcBorders>
            <w:shd w:val="clear" w:color="auto" w:fill="auto"/>
            <w:noWrap/>
            <w:hideMark/>
          </w:tcPr>
          <w:p w14:paraId="77744FD6"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2.894.091,92</w:t>
            </w:r>
          </w:p>
        </w:tc>
        <w:tc>
          <w:tcPr>
            <w:tcW w:w="895" w:type="dxa"/>
            <w:gridSpan w:val="2"/>
            <w:tcBorders>
              <w:top w:val="single" w:sz="4" w:space="0" w:color="7F7F7F"/>
              <w:bottom w:val="single" w:sz="4" w:space="0" w:color="7F7F7F"/>
            </w:tcBorders>
            <w:shd w:val="clear" w:color="auto" w:fill="auto"/>
            <w:noWrap/>
            <w:hideMark/>
          </w:tcPr>
          <w:p w14:paraId="4427CC23"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4,13%</w:t>
            </w:r>
          </w:p>
        </w:tc>
        <w:tc>
          <w:tcPr>
            <w:tcW w:w="1077" w:type="dxa"/>
            <w:gridSpan w:val="2"/>
            <w:tcBorders>
              <w:top w:val="single" w:sz="4" w:space="0" w:color="7F7F7F"/>
              <w:bottom w:val="single" w:sz="4" w:space="0" w:color="7F7F7F"/>
            </w:tcBorders>
            <w:shd w:val="clear" w:color="auto" w:fill="auto"/>
            <w:noWrap/>
            <w:hideMark/>
          </w:tcPr>
          <w:p w14:paraId="45CF3D3F"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15,55%</w:t>
            </w:r>
          </w:p>
        </w:tc>
      </w:tr>
      <w:tr w:rsidR="00A2499E" w:rsidRPr="00A2499E" w14:paraId="2716F7CB" w14:textId="77777777" w:rsidTr="00F734D8">
        <w:trPr>
          <w:trHeight w:val="315"/>
        </w:trPr>
        <w:tc>
          <w:tcPr>
            <w:tcW w:w="2802" w:type="dxa"/>
            <w:shd w:val="clear" w:color="auto" w:fill="auto"/>
            <w:noWrap/>
            <w:hideMark/>
          </w:tcPr>
          <w:p w14:paraId="132BA1B0" w14:textId="77777777" w:rsidR="00A2499E" w:rsidRPr="00A2499E" w:rsidRDefault="00A2499E" w:rsidP="00A2499E">
            <w:pPr>
              <w:spacing w:after="0" w:line="240" w:lineRule="auto"/>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11° CAMPO MOURÃO</w:t>
            </w:r>
          </w:p>
        </w:tc>
        <w:tc>
          <w:tcPr>
            <w:tcW w:w="1559" w:type="dxa"/>
            <w:shd w:val="clear" w:color="auto" w:fill="auto"/>
            <w:noWrap/>
            <w:hideMark/>
          </w:tcPr>
          <w:p w14:paraId="0BE689E6"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896.115,63</w:t>
            </w:r>
          </w:p>
        </w:tc>
        <w:tc>
          <w:tcPr>
            <w:tcW w:w="895" w:type="dxa"/>
            <w:gridSpan w:val="2"/>
            <w:shd w:val="clear" w:color="auto" w:fill="auto"/>
            <w:noWrap/>
            <w:hideMark/>
          </w:tcPr>
          <w:p w14:paraId="2644EF6F"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2,29%</w:t>
            </w:r>
          </w:p>
        </w:tc>
        <w:tc>
          <w:tcPr>
            <w:tcW w:w="1577" w:type="dxa"/>
            <w:shd w:val="clear" w:color="auto" w:fill="auto"/>
            <w:noWrap/>
            <w:hideMark/>
          </w:tcPr>
          <w:p w14:paraId="3DA2359D"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1.058.789,74</w:t>
            </w:r>
          </w:p>
        </w:tc>
        <w:tc>
          <w:tcPr>
            <w:tcW w:w="895" w:type="dxa"/>
            <w:gridSpan w:val="2"/>
            <w:shd w:val="clear" w:color="auto" w:fill="auto"/>
            <w:noWrap/>
            <w:hideMark/>
          </w:tcPr>
          <w:p w14:paraId="12EF9C08"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2,33%</w:t>
            </w:r>
          </w:p>
        </w:tc>
        <w:tc>
          <w:tcPr>
            <w:tcW w:w="1496" w:type="dxa"/>
            <w:shd w:val="clear" w:color="auto" w:fill="auto"/>
            <w:noWrap/>
            <w:hideMark/>
          </w:tcPr>
          <w:p w14:paraId="0D41AA23"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1.797.959,12</w:t>
            </w:r>
          </w:p>
        </w:tc>
        <w:tc>
          <w:tcPr>
            <w:tcW w:w="895" w:type="dxa"/>
            <w:gridSpan w:val="2"/>
            <w:shd w:val="clear" w:color="auto" w:fill="auto"/>
            <w:noWrap/>
            <w:hideMark/>
          </w:tcPr>
          <w:p w14:paraId="2B28C247"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2,56%</w:t>
            </w:r>
          </w:p>
        </w:tc>
        <w:tc>
          <w:tcPr>
            <w:tcW w:w="1077" w:type="dxa"/>
            <w:gridSpan w:val="2"/>
            <w:shd w:val="clear" w:color="auto" w:fill="auto"/>
            <w:noWrap/>
            <w:hideMark/>
          </w:tcPr>
          <w:p w14:paraId="55B1F529"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10,67%</w:t>
            </w:r>
          </w:p>
        </w:tc>
      </w:tr>
      <w:tr w:rsidR="00A2499E" w:rsidRPr="00A2499E" w14:paraId="69E94453" w14:textId="77777777" w:rsidTr="00F734D8">
        <w:trPr>
          <w:trHeight w:val="315"/>
        </w:trPr>
        <w:tc>
          <w:tcPr>
            <w:tcW w:w="2802" w:type="dxa"/>
            <w:tcBorders>
              <w:top w:val="single" w:sz="4" w:space="0" w:color="7F7F7F"/>
              <w:bottom w:val="single" w:sz="4" w:space="0" w:color="7F7F7F"/>
            </w:tcBorders>
            <w:shd w:val="clear" w:color="auto" w:fill="auto"/>
            <w:noWrap/>
            <w:hideMark/>
          </w:tcPr>
          <w:p w14:paraId="372CEEAE" w14:textId="77777777" w:rsidR="00A2499E" w:rsidRPr="00A2499E" w:rsidRDefault="00A2499E" w:rsidP="00A2499E">
            <w:pPr>
              <w:spacing w:after="0" w:line="240" w:lineRule="auto"/>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12° UMUARAMA</w:t>
            </w:r>
          </w:p>
        </w:tc>
        <w:tc>
          <w:tcPr>
            <w:tcW w:w="1559" w:type="dxa"/>
            <w:tcBorders>
              <w:top w:val="single" w:sz="4" w:space="0" w:color="7F7F7F"/>
              <w:bottom w:val="single" w:sz="4" w:space="0" w:color="7F7F7F"/>
            </w:tcBorders>
            <w:shd w:val="clear" w:color="auto" w:fill="auto"/>
            <w:noWrap/>
            <w:hideMark/>
          </w:tcPr>
          <w:p w14:paraId="51CD4B12"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1.251.527,51</w:t>
            </w:r>
          </w:p>
        </w:tc>
        <w:tc>
          <w:tcPr>
            <w:tcW w:w="895" w:type="dxa"/>
            <w:gridSpan w:val="2"/>
            <w:tcBorders>
              <w:top w:val="single" w:sz="4" w:space="0" w:color="7F7F7F"/>
              <w:bottom w:val="single" w:sz="4" w:space="0" w:color="7F7F7F"/>
            </w:tcBorders>
            <w:shd w:val="clear" w:color="auto" w:fill="auto"/>
            <w:noWrap/>
            <w:hideMark/>
          </w:tcPr>
          <w:p w14:paraId="4BC5E4C7"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3,20%</w:t>
            </w:r>
          </w:p>
        </w:tc>
        <w:tc>
          <w:tcPr>
            <w:tcW w:w="1577" w:type="dxa"/>
            <w:tcBorders>
              <w:top w:val="single" w:sz="4" w:space="0" w:color="7F7F7F"/>
              <w:bottom w:val="single" w:sz="4" w:space="0" w:color="7F7F7F"/>
            </w:tcBorders>
            <w:shd w:val="clear" w:color="auto" w:fill="auto"/>
            <w:noWrap/>
            <w:hideMark/>
          </w:tcPr>
          <w:p w14:paraId="01E68E13"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1.033.897,20</w:t>
            </w:r>
          </w:p>
        </w:tc>
        <w:tc>
          <w:tcPr>
            <w:tcW w:w="895" w:type="dxa"/>
            <w:gridSpan w:val="2"/>
            <w:tcBorders>
              <w:top w:val="single" w:sz="4" w:space="0" w:color="7F7F7F"/>
              <w:bottom w:val="single" w:sz="4" w:space="0" w:color="7F7F7F"/>
            </w:tcBorders>
            <w:shd w:val="clear" w:color="auto" w:fill="auto"/>
            <w:noWrap/>
            <w:hideMark/>
          </w:tcPr>
          <w:p w14:paraId="04E511F9"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2,28%</w:t>
            </w:r>
          </w:p>
        </w:tc>
        <w:tc>
          <w:tcPr>
            <w:tcW w:w="1496" w:type="dxa"/>
            <w:tcBorders>
              <w:top w:val="single" w:sz="4" w:space="0" w:color="7F7F7F"/>
              <w:bottom w:val="single" w:sz="4" w:space="0" w:color="7F7F7F"/>
            </w:tcBorders>
            <w:shd w:val="clear" w:color="auto" w:fill="auto"/>
            <w:noWrap/>
            <w:hideMark/>
          </w:tcPr>
          <w:p w14:paraId="62EF313C"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1.410.175,52</w:t>
            </w:r>
          </w:p>
        </w:tc>
        <w:tc>
          <w:tcPr>
            <w:tcW w:w="895" w:type="dxa"/>
            <w:gridSpan w:val="2"/>
            <w:tcBorders>
              <w:top w:val="single" w:sz="4" w:space="0" w:color="7F7F7F"/>
              <w:bottom w:val="single" w:sz="4" w:space="0" w:color="7F7F7F"/>
            </w:tcBorders>
            <w:shd w:val="clear" w:color="auto" w:fill="auto"/>
            <w:noWrap/>
            <w:hideMark/>
          </w:tcPr>
          <w:p w14:paraId="0D40A8FA"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2,01%</w:t>
            </w:r>
          </w:p>
        </w:tc>
        <w:tc>
          <w:tcPr>
            <w:tcW w:w="1077" w:type="dxa"/>
            <w:gridSpan w:val="2"/>
            <w:tcBorders>
              <w:top w:val="single" w:sz="4" w:space="0" w:color="7F7F7F"/>
              <w:bottom w:val="single" w:sz="4" w:space="0" w:color="7F7F7F"/>
            </w:tcBorders>
            <w:shd w:val="clear" w:color="auto" w:fill="auto"/>
            <w:noWrap/>
            <w:hideMark/>
          </w:tcPr>
          <w:p w14:paraId="049F2F61"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-59,07%</w:t>
            </w:r>
          </w:p>
        </w:tc>
      </w:tr>
      <w:tr w:rsidR="00A2499E" w:rsidRPr="00A2499E" w14:paraId="49EED068" w14:textId="77777777" w:rsidTr="00F734D8">
        <w:trPr>
          <w:trHeight w:val="315"/>
        </w:trPr>
        <w:tc>
          <w:tcPr>
            <w:tcW w:w="2802" w:type="dxa"/>
            <w:shd w:val="clear" w:color="auto" w:fill="auto"/>
            <w:noWrap/>
            <w:hideMark/>
          </w:tcPr>
          <w:p w14:paraId="34EF04D0" w14:textId="77777777" w:rsidR="00A2499E" w:rsidRPr="00A2499E" w:rsidRDefault="00A2499E" w:rsidP="00A2499E">
            <w:pPr>
              <w:spacing w:after="0" w:line="240" w:lineRule="auto"/>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13° CIANORTE</w:t>
            </w:r>
          </w:p>
        </w:tc>
        <w:tc>
          <w:tcPr>
            <w:tcW w:w="1559" w:type="dxa"/>
            <w:shd w:val="clear" w:color="auto" w:fill="auto"/>
            <w:noWrap/>
            <w:hideMark/>
          </w:tcPr>
          <w:p w14:paraId="50985F2D"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461.436,01</w:t>
            </w:r>
          </w:p>
        </w:tc>
        <w:tc>
          <w:tcPr>
            <w:tcW w:w="895" w:type="dxa"/>
            <w:gridSpan w:val="2"/>
            <w:shd w:val="clear" w:color="auto" w:fill="auto"/>
            <w:noWrap/>
            <w:hideMark/>
          </w:tcPr>
          <w:p w14:paraId="0088235C"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1,18%</w:t>
            </w:r>
          </w:p>
        </w:tc>
        <w:tc>
          <w:tcPr>
            <w:tcW w:w="1577" w:type="dxa"/>
            <w:shd w:val="clear" w:color="auto" w:fill="auto"/>
            <w:noWrap/>
            <w:hideMark/>
          </w:tcPr>
          <w:p w14:paraId="01C12404"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306.414,00</w:t>
            </w:r>
          </w:p>
        </w:tc>
        <w:tc>
          <w:tcPr>
            <w:tcW w:w="895" w:type="dxa"/>
            <w:gridSpan w:val="2"/>
            <w:shd w:val="clear" w:color="auto" w:fill="auto"/>
            <w:noWrap/>
            <w:hideMark/>
          </w:tcPr>
          <w:p w14:paraId="698F6BA4"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0,68%</w:t>
            </w:r>
          </w:p>
        </w:tc>
        <w:tc>
          <w:tcPr>
            <w:tcW w:w="1496" w:type="dxa"/>
            <w:shd w:val="clear" w:color="auto" w:fill="auto"/>
            <w:noWrap/>
            <w:hideMark/>
          </w:tcPr>
          <w:p w14:paraId="3E217524"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405.517,27</w:t>
            </w:r>
          </w:p>
        </w:tc>
        <w:tc>
          <w:tcPr>
            <w:tcW w:w="895" w:type="dxa"/>
            <w:gridSpan w:val="2"/>
            <w:shd w:val="clear" w:color="auto" w:fill="auto"/>
            <w:noWrap/>
            <w:hideMark/>
          </w:tcPr>
          <w:p w14:paraId="2497A94A"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0,58%</w:t>
            </w:r>
          </w:p>
        </w:tc>
        <w:tc>
          <w:tcPr>
            <w:tcW w:w="1077" w:type="dxa"/>
            <w:gridSpan w:val="2"/>
            <w:shd w:val="clear" w:color="auto" w:fill="auto"/>
            <w:noWrap/>
            <w:hideMark/>
          </w:tcPr>
          <w:p w14:paraId="69465319"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-103,95%</w:t>
            </w:r>
          </w:p>
        </w:tc>
      </w:tr>
      <w:tr w:rsidR="00A2499E" w:rsidRPr="00A2499E" w14:paraId="16ADE381" w14:textId="77777777" w:rsidTr="00F734D8">
        <w:trPr>
          <w:trHeight w:val="315"/>
        </w:trPr>
        <w:tc>
          <w:tcPr>
            <w:tcW w:w="2802" w:type="dxa"/>
            <w:tcBorders>
              <w:top w:val="single" w:sz="4" w:space="0" w:color="7F7F7F"/>
              <w:bottom w:val="single" w:sz="4" w:space="0" w:color="7F7F7F"/>
            </w:tcBorders>
            <w:shd w:val="clear" w:color="auto" w:fill="auto"/>
            <w:noWrap/>
            <w:hideMark/>
          </w:tcPr>
          <w:p w14:paraId="69BDF5F4" w14:textId="77777777" w:rsidR="00A2499E" w:rsidRPr="00A2499E" w:rsidRDefault="00A2499E" w:rsidP="00A2499E">
            <w:pPr>
              <w:spacing w:after="0" w:line="240" w:lineRule="auto"/>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14° PARANAVAI</w:t>
            </w:r>
          </w:p>
        </w:tc>
        <w:tc>
          <w:tcPr>
            <w:tcW w:w="1559" w:type="dxa"/>
            <w:tcBorders>
              <w:top w:val="single" w:sz="4" w:space="0" w:color="7F7F7F"/>
              <w:bottom w:val="single" w:sz="4" w:space="0" w:color="7F7F7F"/>
            </w:tcBorders>
            <w:shd w:val="clear" w:color="auto" w:fill="auto"/>
            <w:noWrap/>
            <w:hideMark/>
          </w:tcPr>
          <w:p w14:paraId="3791791E"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786.263,97</w:t>
            </w:r>
          </w:p>
        </w:tc>
        <w:tc>
          <w:tcPr>
            <w:tcW w:w="895" w:type="dxa"/>
            <w:gridSpan w:val="2"/>
            <w:tcBorders>
              <w:top w:val="single" w:sz="4" w:space="0" w:color="7F7F7F"/>
              <w:bottom w:val="single" w:sz="4" w:space="0" w:color="7F7F7F"/>
            </w:tcBorders>
            <w:shd w:val="clear" w:color="auto" w:fill="auto"/>
            <w:noWrap/>
            <w:hideMark/>
          </w:tcPr>
          <w:p w14:paraId="62E047D1"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2,01%</w:t>
            </w:r>
          </w:p>
        </w:tc>
        <w:tc>
          <w:tcPr>
            <w:tcW w:w="1577" w:type="dxa"/>
            <w:tcBorders>
              <w:top w:val="single" w:sz="4" w:space="0" w:color="7F7F7F"/>
              <w:bottom w:val="single" w:sz="4" w:space="0" w:color="7F7F7F"/>
            </w:tcBorders>
            <w:shd w:val="clear" w:color="auto" w:fill="auto"/>
            <w:noWrap/>
            <w:hideMark/>
          </w:tcPr>
          <w:p w14:paraId="5130078C"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889.707,35</w:t>
            </w:r>
          </w:p>
        </w:tc>
        <w:tc>
          <w:tcPr>
            <w:tcW w:w="895" w:type="dxa"/>
            <w:gridSpan w:val="2"/>
            <w:tcBorders>
              <w:top w:val="single" w:sz="4" w:space="0" w:color="7F7F7F"/>
              <w:bottom w:val="single" w:sz="4" w:space="0" w:color="7F7F7F"/>
            </w:tcBorders>
            <w:shd w:val="clear" w:color="auto" w:fill="auto"/>
            <w:noWrap/>
            <w:hideMark/>
          </w:tcPr>
          <w:p w14:paraId="3A9E71E8"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1,96%</w:t>
            </w:r>
          </w:p>
        </w:tc>
        <w:tc>
          <w:tcPr>
            <w:tcW w:w="1496" w:type="dxa"/>
            <w:tcBorders>
              <w:top w:val="single" w:sz="4" w:space="0" w:color="7F7F7F"/>
              <w:bottom w:val="single" w:sz="4" w:space="0" w:color="7F7F7F"/>
            </w:tcBorders>
            <w:shd w:val="clear" w:color="auto" w:fill="auto"/>
            <w:noWrap/>
            <w:hideMark/>
          </w:tcPr>
          <w:p w14:paraId="6B84A845"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1.146.604,09</w:t>
            </w:r>
          </w:p>
        </w:tc>
        <w:tc>
          <w:tcPr>
            <w:tcW w:w="895" w:type="dxa"/>
            <w:gridSpan w:val="2"/>
            <w:tcBorders>
              <w:top w:val="single" w:sz="4" w:space="0" w:color="7F7F7F"/>
              <w:bottom w:val="single" w:sz="4" w:space="0" w:color="7F7F7F"/>
            </w:tcBorders>
            <w:shd w:val="clear" w:color="auto" w:fill="auto"/>
            <w:noWrap/>
            <w:hideMark/>
          </w:tcPr>
          <w:p w14:paraId="5B385AD9"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1,64%</w:t>
            </w:r>
          </w:p>
        </w:tc>
        <w:tc>
          <w:tcPr>
            <w:tcW w:w="1077" w:type="dxa"/>
            <w:gridSpan w:val="2"/>
            <w:tcBorders>
              <w:top w:val="single" w:sz="4" w:space="0" w:color="7F7F7F"/>
              <w:bottom w:val="single" w:sz="4" w:space="0" w:color="7F7F7F"/>
            </w:tcBorders>
            <w:shd w:val="clear" w:color="auto" w:fill="auto"/>
            <w:noWrap/>
            <w:hideMark/>
          </w:tcPr>
          <w:p w14:paraId="1C02135F"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-22,91%</w:t>
            </w:r>
          </w:p>
        </w:tc>
      </w:tr>
      <w:tr w:rsidR="00A2499E" w:rsidRPr="00A2499E" w14:paraId="2FF439CF" w14:textId="77777777" w:rsidTr="00F734D8">
        <w:trPr>
          <w:trHeight w:val="315"/>
        </w:trPr>
        <w:tc>
          <w:tcPr>
            <w:tcW w:w="2802" w:type="dxa"/>
            <w:shd w:val="clear" w:color="auto" w:fill="auto"/>
            <w:noWrap/>
            <w:hideMark/>
          </w:tcPr>
          <w:p w14:paraId="27FD83FD" w14:textId="77777777" w:rsidR="00A2499E" w:rsidRPr="00A2499E" w:rsidRDefault="00A2499E" w:rsidP="00A2499E">
            <w:pPr>
              <w:spacing w:after="0" w:line="240" w:lineRule="auto"/>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15° MARINGÁ</w:t>
            </w:r>
          </w:p>
        </w:tc>
        <w:tc>
          <w:tcPr>
            <w:tcW w:w="1559" w:type="dxa"/>
            <w:shd w:val="clear" w:color="auto" w:fill="auto"/>
            <w:noWrap/>
            <w:hideMark/>
          </w:tcPr>
          <w:p w14:paraId="43BD3642"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1.556.875,83</w:t>
            </w:r>
          </w:p>
        </w:tc>
        <w:tc>
          <w:tcPr>
            <w:tcW w:w="895" w:type="dxa"/>
            <w:gridSpan w:val="2"/>
            <w:shd w:val="clear" w:color="auto" w:fill="auto"/>
            <w:noWrap/>
            <w:hideMark/>
          </w:tcPr>
          <w:p w14:paraId="4CD76867"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3,98%</w:t>
            </w:r>
          </w:p>
        </w:tc>
        <w:tc>
          <w:tcPr>
            <w:tcW w:w="1577" w:type="dxa"/>
            <w:shd w:val="clear" w:color="auto" w:fill="auto"/>
            <w:noWrap/>
            <w:hideMark/>
          </w:tcPr>
          <w:p w14:paraId="7ECD1CDE"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1.778.365,84</w:t>
            </w:r>
          </w:p>
        </w:tc>
        <w:tc>
          <w:tcPr>
            <w:tcW w:w="895" w:type="dxa"/>
            <w:gridSpan w:val="2"/>
            <w:shd w:val="clear" w:color="auto" w:fill="auto"/>
            <w:noWrap/>
            <w:hideMark/>
          </w:tcPr>
          <w:p w14:paraId="1DD96E9B"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3,92%</w:t>
            </w:r>
          </w:p>
        </w:tc>
        <w:tc>
          <w:tcPr>
            <w:tcW w:w="1496" w:type="dxa"/>
            <w:shd w:val="clear" w:color="auto" w:fill="auto"/>
            <w:noWrap/>
            <w:hideMark/>
          </w:tcPr>
          <w:p w14:paraId="3974F0D3"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2.495.408,36</w:t>
            </w:r>
          </w:p>
        </w:tc>
        <w:tc>
          <w:tcPr>
            <w:tcW w:w="895" w:type="dxa"/>
            <w:gridSpan w:val="2"/>
            <w:shd w:val="clear" w:color="auto" w:fill="auto"/>
            <w:noWrap/>
            <w:hideMark/>
          </w:tcPr>
          <w:p w14:paraId="56479130"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3,56%</w:t>
            </w:r>
          </w:p>
        </w:tc>
        <w:tc>
          <w:tcPr>
            <w:tcW w:w="1077" w:type="dxa"/>
            <w:gridSpan w:val="2"/>
            <w:shd w:val="clear" w:color="auto" w:fill="auto"/>
            <w:noWrap/>
            <w:hideMark/>
          </w:tcPr>
          <w:p w14:paraId="1299C3AB"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-11,82%</w:t>
            </w:r>
          </w:p>
        </w:tc>
      </w:tr>
      <w:tr w:rsidR="00A2499E" w:rsidRPr="00A2499E" w14:paraId="2847382B" w14:textId="77777777" w:rsidTr="00F734D8">
        <w:trPr>
          <w:trHeight w:val="315"/>
        </w:trPr>
        <w:tc>
          <w:tcPr>
            <w:tcW w:w="2802" w:type="dxa"/>
            <w:tcBorders>
              <w:top w:val="single" w:sz="4" w:space="0" w:color="7F7F7F"/>
              <w:bottom w:val="single" w:sz="4" w:space="0" w:color="7F7F7F"/>
            </w:tcBorders>
            <w:shd w:val="clear" w:color="auto" w:fill="auto"/>
            <w:noWrap/>
            <w:hideMark/>
          </w:tcPr>
          <w:p w14:paraId="475A8700" w14:textId="77777777" w:rsidR="00A2499E" w:rsidRPr="00A2499E" w:rsidRDefault="00A2499E" w:rsidP="00A2499E">
            <w:pPr>
              <w:spacing w:after="0" w:line="240" w:lineRule="auto"/>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16° APUCARANA</w:t>
            </w:r>
          </w:p>
        </w:tc>
        <w:tc>
          <w:tcPr>
            <w:tcW w:w="1559" w:type="dxa"/>
            <w:tcBorders>
              <w:top w:val="single" w:sz="4" w:space="0" w:color="7F7F7F"/>
              <w:bottom w:val="single" w:sz="4" w:space="0" w:color="7F7F7F"/>
            </w:tcBorders>
            <w:shd w:val="clear" w:color="auto" w:fill="auto"/>
            <w:noWrap/>
            <w:hideMark/>
          </w:tcPr>
          <w:p w14:paraId="76F9EBCE"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1.487.913,53</w:t>
            </w:r>
          </w:p>
        </w:tc>
        <w:tc>
          <w:tcPr>
            <w:tcW w:w="895" w:type="dxa"/>
            <w:gridSpan w:val="2"/>
            <w:tcBorders>
              <w:top w:val="single" w:sz="4" w:space="0" w:color="7F7F7F"/>
              <w:bottom w:val="single" w:sz="4" w:space="0" w:color="7F7F7F"/>
            </w:tcBorders>
            <w:shd w:val="clear" w:color="auto" w:fill="auto"/>
            <w:noWrap/>
            <w:hideMark/>
          </w:tcPr>
          <w:p w14:paraId="6CD831BF"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3,80%</w:t>
            </w:r>
          </w:p>
        </w:tc>
        <w:tc>
          <w:tcPr>
            <w:tcW w:w="1577" w:type="dxa"/>
            <w:tcBorders>
              <w:top w:val="single" w:sz="4" w:space="0" w:color="7F7F7F"/>
              <w:bottom w:val="single" w:sz="4" w:space="0" w:color="7F7F7F"/>
            </w:tcBorders>
            <w:shd w:val="clear" w:color="auto" w:fill="auto"/>
            <w:noWrap/>
            <w:hideMark/>
          </w:tcPr>
          <w:p w14:paraId="3CF96C97"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2.106.656,42</w:t>
            </w:r>
          </w:p>
        </w:tc>
        <w:tc>
          <w:tcPr>
            <w:tcW w:w="895" w:type="dxa"/>
            <w:gridSpan w:val="2"/>
            <w:tcBorders>
              <w:top w:val="single" w:sz="4" w:space="0" w:color="7F7F7F"/>
              <w:bottom w:val="single" w:sz="4" w:space="0" w:color="7F7F7F"/>
            </w:tcBorders>
            <w:shd w:val="clear" w:color="auto" w:fill="auto"/>
            <w:noWrap/>
            <w:hideMark/>
          </w:tcPr>
          <w:p w14:paraId="47C7AE9A"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4,64%</w:t>
            </w:r>
          </w:p>
        </w:tc>
        <w:tc>
          <w:tcPr>
            <w:tcW w:w="1496" w:type="dxa"/>
            <w:tcBorders>
              <w:top w:val="single" w:sz="4" w:space="0" w:color="7F7F7F"/>
              <w:bottom w:val="single" w:sz="4" w:space="0" w:color="7F7F7F"/>
            </w:tcBorders>
            <w:shd w:val="clear" w:color="auto" w:fill="auto"/>
            <w:noWrap/>
            <w:hideMark/>
          </w:tcPr>
          <w:p w14:paraId="52822A4D"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3.267.955,04</w:t>
            </w:r>
          </w:p>
        </w:tc>
        <w:tc>
          <w:tcPr>
            <w:tcW w:w="895" w:type="dxa"/>
            <w:gridSpan w:val="2"/>
            <w:tcBorders>
              <w:top w:val="single" w:sz="4" w:space="0" w:color="7F7F7F"/>
              <w:bottom w:val="single" w:sz="4" w:space="0" w:color="7F7F7F"/>
            </w:tcBorders>
            <w:shd w:val="clear" w:color="auto" w:fill="auto"/>
            <w:noWrap/>
            <w:hideMark/>
          </w:tcPr>
          <w:p w14:paraId="669DBC70"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4,66%</w:t>
            </w:r>
          </w:p>
        </w:tc>
        <w:tc>
          <w:tcPr>
            <w:tcW w:w="1077" w:type="dxa"/>
            <w:gridSpan w:val="2"/>
            <w:tcBorders>
              <w:top w:val="single" w:sz="4" w:space="0" w:color="7F7F7F"/>
              <w:bottom w:val="single" w:sz="4" w:space="0" w:color="7F7F7F"/>
            </w:tcBorders>
            <w:shd w:val="clear" w:color="auto" w:fill="auto"/>
            <w:noWrap/>
            <w:hideMark/>
          </w:tcPr>
          <w:p w14:paraId="4C53072D"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18,39%</w:t>
            </w:r>
          </w:p>
        </w:tc>
      </w:tr>
      <w:tr w:rsidR="00A2499E" w:rsidRPr="00A2499E" w14:paraId="6536A84D" w14:textId="77777777" w:rsidTr="00F734D8">
        <w:trPr>
          <w:trHeight w:val="315"/>
        </w:trPr>
        <w:tc>
          <w:tcPr>
            <w:tcW w:w="2802" w:type="dxa"/>
            <w:shd w:val="clear" w:color="auto" w:fill="auto"/>
            <w:noWrap/>
            <w:hideMark/>
          </w:tcPr>
          <w:p w14:paraId="4F4295E6" w14:textId="77777777" w:rsidR="00A2499E" w:rsidRPr="00A2499E" w:rsidRDefault="00A2499E" w:rsidP="00A2499E">
            <w:pPr>
              <w:spacing w:after="0" w:line="240" w:lineRule="auto"/>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17° LONDRINA</w:t>
            </w:r>
          </w:p>
        </w:tc>
        <w:tc>
          <w:tcPr>
            <w:tcW w:w="1559" w:type="dxa"/>
            <w:shd w:val="clear" w:color="auto" w:fill="auto"/>
            <w:noWrap/>
            <w:hideMark/>
          </w:tcPr>
          <w:p w14:paraId="487D6EF2"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1.376.707,60</w:t>
            </w:r>
          </w:p>
        </w:tc>
        <w:tc>
          <w:tcPr>
            <w:tcW w:w="895" w:type="dxa"/>
            <w:gridSpan w:val="2"/>
            <w:shd w:val="clear" w:color="auto" w:fill="auto"/>
            <w:noWrap/>
            <w:hideMark/>
          </w:tcPr>
          <w:p w14:paraId="0F162451"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3,52%</w:t>
            </w:r>
          </w:p>
        </w:tc>
        <w:tc>
          <w:tcPr>
            <w:tcW w:w="1577" w:type="dxa"/>
            <w:shd w:val="clear" w:color="auto" w:fill="auto"/>
            <w:noWrap/>
            <w:hideMark/>
          </w:tcPr>
          <w:p w14:paraId="5F7BE834"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2.117.784,72</w:t>
            </w:r>
          </w:p>
        </w:tc>
        <w:tc>
          <w:tcPr>
            <w:tcW w:w="895" w:type="dxa"/>
            <w:gridSpan w:val="2"/>
            <w:shd w:val="clear" w:color="auto" w:fill="auto"/>
            <w:noWrap/>
            <w:hideMark/>
          </w:tcPr>
          <w:p w14:paraId="2F87F63F"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4,67%</w:t>
            </w:r>
          </w:p>
        </w:tc>
        <w:tc>
          <w:tcPr>
            <w:tcW w:w="1496" w:type="dxa"/>
            <w:shd w:val="clear" w:color="auto" w:fill="auto"/>
            <w:noWrap/>
            <w:hideMark/>
          </w:tcPr>
          <w:p w14:paraId="0DFEA32F"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2.779.378,48</w:t>
            </w:r>
          </w:p>
        </w:tc>
        <w:tc>
          <w:tcPr>
            <w:tcW w:w="895" w:type="dxa"/>
            <w:gridSpan w:val="2"/>
            <w:shd w:val="clear" w:color="auto" w:fill="auto"/>
            <w:noWrap/>
            <w:hideMark/>
          </w:tcPr>
          <w:p w14:paraId="7CC702CF"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3,97%</w:t>
            </w:r>
          </w:p>
        </w:tc>
        <w:tc>
          <w:tcPr>
            <w:tcW w:w="1077" w:type="dxa"/>
            <w:gridSpan w:val="2"/>
            <w:shd w:val="clear" w:color="auto" w:fill="auto"/>
            <w:noWrap/>
            <w:hideMark/>
          </w:tcPr>
          <w:p w14:paraId="79C3BD00"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11,22%</w:t>
            </w:r>
          </w:p>
        </w:tc>
      </w:tr>
      <w:tr w:rsidR="00A2499E" w:rsidRPr="00A2499E" w14:paraId="2EBAA39F" w14:textId="77777777" w:rsidTr="00F734D8">
        <w:trPr>
          <w:trHeight w:val="315"/>
        </w:trPr>
        <w:tc>
          <w:tcPr>
            <w:tcW w:w="2802" w:type="dxa"/>
            <w:tcBorders>
              <w:top w:val="single" w:sz="4" w:space="0" w:color="7F7F7F"/>
              <w:bottom w:val="single" w:sz="4" w:space="0" w:color="7F7F7F"/>
            </w:tcBorders>
            <w:shd w:val="clear" w:color="auto" w:fill="auto"/>
            <w:noWrap/>
            <w:hideMark/>
          </w:tcPr>
          <w:p w14:paraId="7CE38330" w14:textId="77777777" w:rsidR="00A2499E" w:rsidRPr="00A2499E" w:rsidRDefault="00A2499E" w:rsidP="00A2499E">
            <w:pPr>
              <w:spacing w:after="0" w:line="240" w:lineRule="auto"/>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18° CORNELIO PROCÓPIO</w:t>
            </w:r>
          </w:p>
        </w:tc>
        <w:tc>
          <w:tcPr>
            <w:tcW w:w="1559" w:type="dxa"/>
            <w:tcBorders>
              <w:top w:val="single" w:sz="4" w:space="0" w:color="7F7F7F"/>
              <w:bottom w:val="single" w:sz="4" w:space="0" w:color="7F7F7F"/>
            </w:tcBorders>
            <w:shd w:val="clear" w:color="auto" w:fill="auto"/>
            <w:noWrap/>
            <w:hideMark/>
          </w:tcPr>
          <w:p w14:paraId="3F2CB3E3"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527.858,89</w:t>
            </w:r>
          </w:p>
        </w:tc>
        <w:tc>
          <w:tcPr>
            <w:tcW w:w="895" w:type="dxa"/>
            <w:gridSpan w:val="2"/>
            <w:tcBorders>
              <w:top w:val="single" w:sz="4" w:space="0" w:color="7F7F7F"/>
              <w:bottom w:val="single" w:sz="4" w:space="0" w:color="7F7F7F"/>
            </w:tcBorders>
            <w:shd w:val="clear" w:color="auto" w:fill="auto"/>
            <w:noWrap/>
            <w:hideMark/>
          </w:tcPr>
          <w:p w14:paraId="30FDD139"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1,35%</w:t>
            </w:r>
          </w:p>
        </w:tc>
        <w:tc>
          <w:tcPr>
            <w:tcW w:w="1577" w:type="dxa"/>
            <w:tcBorders>
              <w:top w:val="single" w:sz="4" w:space="0" w:color="7F7F7F"/>
              <w:bottom w:val="single" w:sz="4" w:space="0" w:color="7F7F7F"/>
            </w:tcBorders>
            <w:shd w:val="clear" w:color="auto" w:fill="auto"/>
            <w:noWrap/>
            <w:hideMark/>
          </w:tcPr>
          <w:p w14:paraId="145055AC"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1.346.346,65</w:t>
            </w:r>
          </w:p>
        </w:tc>
        <w:tc>
          <w:tcPr>
            <w:tcW w:w="895" w:type="dxa"/>
            <w:gridSpan w:val="2"/>
            <w:tcBorders>
              <w:top w:val="single" w:sz="4" w:space="0" w:color="7F7F7F"/>
              <w:bottom w:val="single" w:sz="4" w:space="0" w:color="7F7F7F"/>
            </w:tcBorders>
            <w:shd w:val="clear" w:color="auto" w:fill="auto"/>
            <w:noWrap/>
            <w:hideMark/>
          </w:tcPr>
          <w:p w14:paraId="68F3526B"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2,97%</w:t>
            </w:r>
          </w:p>
        </w:tc>
        <w:tc>
          <w:tcPr>
            <w:tcW w:w="1496" w:type="dxa"/>
            <w:tcBorders>
              <w:top w:val="single" w:sz="4" w:space="0" w:color="7F7F7F"/>
              <w:bottom w:val="single" w:sz="4" w:space="0" w:color="7F7F7F"/>
            </w:tcBorders>
            <w:shd w:val="clear" w:color="auto" w:fill="auto"/>
            <w:noWrap/>
            <w:hideMark/>
          </w:tcPr>
          <w:p w14:paraId="59ADAFC8"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1.309.490,03</w:t>
            </w:r>
          </w:p>
        </w:tc>
        <w:tc>
          <w:tcPr>
            <w:tcW w:w="895" w:type="dxa"/>
            <w:gridSpan w:val="2"/>
            <w:tcBorders>
              <w:top w:val="single" w:sz="4" w:space="0" w:color="7F7F7F"/>
              <w:bottom w:val="single" w:sz="4" w:space="0" w:color="7F7F7F"/>
            </w:tcBorders>
            <w:shd w:val="clear" w:color="auto" w:fill="auto"/>
            <w:noWrap/>
            <w:hideMark/>
          </w:tcPr>
          <w:p w14:paraId="773D6E7C"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1,87%</w:t>
            </w:r>
          </w:p>
        </w:tc>
        <w:tc>
          <w:tcPr>
            <w:tcW w:w="1077" w:type="dxa"/>
            <w:gridSpan w:val="2"/>
            <w:tcBorders>
              <w:top w:val="single" w:sz="4" w:space="0" w:color="7F7F7F"/>
              <w:bottom w:val="single" w:sz="4" w:space="0" w:color="7F7F7F"/>
            </w:tcBorders>
            <w:shd w:val="clear" w:color="auto" w:fill="auto"/>
            <w:noWrap/>
            <w:hideMark/>
          </w:tcPr>
          <w:p w14:paraId="0AC47B4B"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27,75%</w:t>
            </w:r>
          </w:p>
        </w:tc>
      </w:tr>
      <w:tr w:rsidR="00A2499E" w:rsidRPr="00A2499E" w14:paraId="5DB31C9F" w14:textId="77777777" w:rsidTr="00F734D8">
        <w:trPr>
          <w:trHeight w:val="315"/>
        </w:trPr>
        <w:tc>
          <w:tcPr>
            <w:tcW w:w="2802" w:type="dxa"/>
            <w:shd w:val="clear" w:color="auto" w:fill="auto"/>
            <w:noWrap/>
            <w:hideMark/>
          </w:tcPr>
          <w:p w14:paraId="4923C727" w14:textId="77777777" w:rsidR="00A2499E" w:rsidRPr="00A2499E" w:rsidRDefault="00A2499E" w:rsidP="00A2499E">
            <w:pPr>
              <w:spacing w:after="0" w:line="240" w:lineRule="auto"/>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19° JACAREZINHO</w:t>
            </w:r>
          </w:p>
        </w:tc>
        <w:tc>
          <w:tcPr>
            <w:tcW w:w="1559" w:type="dxa"/>
            <w:shd w:val="clear" w:color="auto" w:fill="auto"/>
            <w:noWrap/>
            <w:hideMark/>
          </w:tcPr>
          <w:p w14:paraId="7C9C0C70"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519.694,22</w:t>
            </w:r>
          </w:p>
        </w:tc>
        <w:tc>
          <w:tcPr>
            <w:tcW w:w="895" w:type="dxa"/>
            <w:gridSpan w:val="2"/>
            <w:shd w:val="clear" w:color="auto" w:fill="auto"/>
            <w:noWrap/>
            <w:hideMark/>
          </w:tcPr>
          <w:p w14:paraId="09962CC3"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1,33%</w:t>
            </w:r>
          </w:p>
        </w:tc>
        <w:tc>
          <w:tcPr>
            <w:tcW w:w="1577" w:type="dxa"/>
            <w:shd w:val="clear" w:color="auto" w:fill="auto"/>
            <w:noWrap/>
            <w:hideMark/>
          </w:tcPr>
          <w:p w14:paraId="613FE2EB"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633.495,77</w:t>
            </w:r>
          </w:p>
        </w:tc>
        <w:tc>
          <w:tcPr>
            <w:tcW w:w="895" w:type="dxa"/>
            <w:gridSpan w:val="2"/>
            <w:shd w:val="clear" w:color="auto" w:fill="auto"/>
            <w:noWrap/>
            <w:hideMark/>
          </w:tcPr>
          <w:p w14:paraId="6AF14668"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1,40%</w:t>
            </w:r>
          </w:p>
        </w:tc>
        <w:tc>
          <w:tcPr>
            <w:tcW w:w="1496" w:type="dxa"/>
            <w:shd w:val="clear" w:color="auto" w:fill="auto"/>
            <w:noWrap/>
            <w:hideMark/>
          </w:tcPr>
          <w:p w14:paraId="4526F958"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1.297.605,59</w:t>
            </w:r>
          </w:p>
        </w:tc>
        <w:tc>
          <w:tcPr>
            <w:tcW w:w="895" w:type="dxa"/>
            <w:gridSpan w:val="2"/>
            <w:shd w:val="clear" w:color="auto" w:fill="auto"/>
            <w:noWrap/>
            <w:hideMark/>
          </w:tcPr>
          <w:p w14:paraId="03387EA9"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1,85%</w:t>
            </w:r>
          </w:p>
        </w:tc>
        <w:tc>
          <w:tcPr>
            <w:tcW w:w="1077" w:type="dxa"/>
            <w:gridSpan w:val="2"/>
            <w:shd w:val="clear" w:color="auto" w:fill="auto"/>
            <w:noWrap/>
            <w:hideMark/>
          </w:tcPr>
          <w:p w14:paraId="295FDD22"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28,22%</w:t>
            </w:r>
          </w:p>
        </w:tc>
      </w:tr>
      <w:tr w:rsidR="00A2499E" w:rsidRPr="00A2499E" w14:paraId="43BC0591" w14:textId="77777777" w:rsidTr="00F734D8">
        <w:trPr>
          <w:trHeight w:val="315"/>
        </w:trPr>
        <w:tc>
          <w:tcPr>
            <w:tcW w:w="2802" w:type="dxa"/>
            <w:tcBorders>
              <w:top w:val="single" w:sz="4" w:space="0" w:color="7F7F7F"/>
              <w:bottom w:val="single" w:sz="4" w:space="0" w:color="7F7F7F"/>
            </w:tcBorders>
            <w:shd w:val="clear" w:color="auto" w:fill="auto"/>
            <w:noWrap/>
            <w:hideMark/>
          </w:tcPr>
          <w:p w14:paraId="3B5DE43E" w14:textId="77777777" w:rsidR="00A2499E" w:rsidRPr="00A2499E" w:rsidRDefault="00A2499E" w:rsidP="00A2499E">
            <w:pPr>
              <w:spacing w:after="0" w:line="240" w:lineRule="auto"/>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20° TOLEDO</w:t>
            </w:r>
          </w:p>
        </w:tc>
        <w:tc>
          <w:tcPr>
            <w:tcW w:w="1559" w:type="dxa"/>
            <w:tcBorders>
              <w:top w:val="single" w:sz="4" w:space="0" w:color="7F7F7F"/>
              <w:bottom w:val="single" w:sz="4" w:space="0" w:color="7F7F7F"/>
            </w:tcBorders>
            <w:shd w:val="clear" w:color="auto" w:fill="auto"/>
            <w:noWrap/>
            <w:hideMark/>
          </w:tcPr>
          <w:p w14:paraId="1C09E841"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777.360,63</w:t>
            </w:r>
          </w:p>
        </w:tc>
        <w:tc>
          <w:tcPr>
            <w:tcW w:w="895" w:type="dxa"/>
            <w:gridSpan w:val="2"/>
            <w:tcBorders>
              <w:top w:val="single" w:sz="4" w:space="0" w:color="7F7F7F"/>
              <w:bottom w:val="single" w:sz="4" w:space="0" w:color="7F7F7F"/>
            </w:tcBorders>
            <w:shd w:val="clear" w:color="auto" w:fill="auto"/>
            <w:noWrap/>
            <w:hideMark/>
          </w:tcPr>
          <w:p w14:paraId="431FD543"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1,99%</w:t>
            </w:r>
          </w:p>
        </w:tc>
        <w:tc>
          <w:tcPr>
            <w:tcW w:w="1577" w:type="dxa"/>
            <w:tcBorders>
              <w:top w:val="single" w:sz="4" w:space="0" w:color="7F7F7F"/>
              <w:bottom w:val="single" w:sz="4" w:space="0" w:color="7F7F7F"/>
            </w:tcBorders>
            <w:shd w:val="clear" w:color="auto" w:fill="auto"/>
            <w:noWrap/>
            <w:hideMark/>
          </w:tcPr>
          <w:p w14:paraId="37454867"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1.028.625,53</w:t>
            </w:r>
          </w:p>
        </w:tc>
        <w:tc>
          <w:tcPr>
            <w:tcW w:w="895" w:type="dxa"/>
            <w:gridSpan w:val="2"/>
            <w:tcBorders>
              <w:top w:val="single" w:sz="4" w:space="0" w:color="7F7F7F"/>
              <w:bottom w:val="single" w:sz="4" w:space="0" w:color="7F7F7F"/>
            </w:tcBorders>
            <w:shd w:val="clear" w:color="auto" w:fill="auto"/>
            <w:noWrap/>
            <w:hideMark/>
          </w:tcPr>
          <w:p w14:paraId="77F761D2"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2,27%</w:t>
            </w:r>
          </w:p>
        </w:tc>
        <w:tc>
          <w:tcPr>
            <w:tcW w:w="1496" w:type="dxa"/>
            <w:tcBorders>
              <w:top w:val="single" w:sz="4" w:space="0" w:color="7F7F7F"/>
              <w:bottom w:val="single" w:sz="4" w:space="0" w:color="7F7F7F"/>
            </w:tcBorders>
            <w:shd w:val="clear" w:color="auto" w:fill="auto"/>
            <w:noWrap/>
            <w:hideMark/>
          </w:tcPr>
          <w:p w14:paraId="68709D4A"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1.427.281,08</w:t>
            </w:r>
          </w:p>
        </w:tc>
        <w:tc>
          <w:tcPr>
            <w:tcW w:w="895" w:type="dxa"/>
            <w:gridSpan w:val="2"/>
            <w:tcBorders>
              <w:top w:val="single" w:sz="4" w:space="0" w:color="7F7F7F"/>
              <w:bottom w:val="single" w:sz="4" w:space="0" w:color="7F7F7F"/>
            </w:tcBorders>
            <w:shd w:val="clear" w:color="auto" w:fill="auto"/>
            <w:noWrap/>
            <w:hideMark/>
          </w:tcPr>
          <w:p w14:paraId="434EFE38"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2,04%</w:t>
            </w:r>
          </w:p>
        </w:tc>
        <w:tc>
          <w:tcPr>
            <w:tcW w:w="1077" w:type="dxa"/>
            <w:gridSpan w:val="2"/>
            <w:tcBorders>
              <w:top w:val="single" w:sz="4" w:space="0" w:color="7F7F7F"/>
              <w:bottom w:val="single" w:sz="4" w:space="0" w:color="7F7F7F"/>
            </w:tcBorders>
            <w:shd w:val="clear" w:color="auto" w:fill="auto"/>
            <w:noWrap/>
            <w:hideMark/>
          </w:tcPr>
          <w:p w14:paraId="487B781E"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2,38%</w:t>
            </w:r>
          </w:p>
        </w:tc>
      </w:tr>
      <w:tr w:rsidR="00A2499E" w:rsidRPr="00A2499E" w14:paraId="43622520" w14:textId="77777777" w:rsidTr="00F734D8">
        <w:trPr>
          <w:trHeight w:val="315"/>
        </w:trPr>
        <w:tc>
          <w:tcPr>
            <w:tcW w:w="2802" w:type="dxa"/>
            <w:shd w:val="clear" w:color="auto" w:fill="auto"/>
            <w:noWrap/>
            <w:hideMark/>
          </w:tcPr>
          <w:p w14:paraId="1F2E7062" w14:textId="77777777" w:rsidR="00A2499E" w:rsidRPr="00A2499E" w:rsidRDefault="00A2499E" w:rsidP="00A2499E">
            <w:pPr>
              <w:spacing w:after="0" w:line="240" w:lineRule="auto"/>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21° TELEMACO BORBA</w:t>
            </w:r>
          </w:p>
        </w:tc>
        <w:tc>
          <w:tcPr>
            <w:tcW w:w="1559" w:type="dxa"/>
            <w:shd w:val="clear" w:color="auto" w:fill="auto"/>
            <w:noWrap/>
            <w:hideMark/>
          </w:tcPr>
          <w:p w14:paraId="539A17DF"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870.612,33</w:t>
            </w:r>
          </w:p>
        </w:tc>
        <w:tc>
          <w:tcPr>
            <w:tcW w:w="895" w:type="dxa"/>
            <w:gridSpan w:val="2"/>
            <w:shd w:val="clear" w:color="auto" w:fill="auto"/>
            <w:noWrap/>
            <w:hideMark/>
          </w:tcPr>
          <w:p w14:paraId="5992AFA9"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2,23%</w:t>
            </w:r>
          </w:p>
        </w:tc>
        <w:tc>
          <w:tcPr>
            <w:tcW w:w="1577" w:type="dxa"/>
            <w:shd w:val="clear" w:color="auto" w:fill="auto"/>
            <w:noWrap/>
            <w:hideMark/>
          </w:tcPr>
          <w:p w14:paraId="6B69C494"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1.028.625,53</w:t>
            </w:r>
          </w:p>
        </w:tc>
        <w:tc>
          <w:tcPr>
            <w:tcW w:w="895" w:type="dxa"/>
            <w:gridSpan w:val="2"/>
            <w:shd w:val="clear" w:color="auto" w:fill="auto"/>
            <w:noWrap/>
            <w:hideMark/>
          </w:tcPr>
          <w:p w14:paraId="53A747F8"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2,27%</w:t>
            </w:r>
          </w:p>
        </w:tc>
        <w:tc>
          <w:tcPr>
            <w:tcW w:w="1496" w:type="dxa"/>
            <w:shd w:val="clear" w:color="auto" w:fill="auto"/>
            <w:noWrap/>
            <w:hideMark/>
          </w:tcPr>
          <w:p w14:paraId="5380C5A4"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2.040.598,40</w:t>
            </w:r>
          </w:p>
        </w:tc>
        <w:tc>
          <w:tcPr>
            <w:tcW w:w="895" w:type="dxa"/>
            <w:gridSpan w:val="2"/>
            <w:shd w:val="clear" w:color="auto" w:fill="auto"/>
            <w:noWrap/>
            <w:hideMark/>
          </w:tcPr>
          <w:p w14:paraId="0E2B0889"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2,91%</w:t>
            </w:r>
          </w:p>
        </w:tc>
        <w:tc>
          <w:tcPr>
            <w:tcW w:w="1077" w:type="dxa"/>
            <w:gridSpan w:val="2"/>
            <w:shd w:val="clear" w:color="auto" w:fill="auto"/>
            <w:noWrap/>
            <w:hideMark/>
          </w:tcPr>
          <w:p w14:paraId="23F32F16"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23,53%</w:t>
            </w:r>
          </w:p>
        </w:tc>
      </w:tr>
      <w:tr w:rsidR="00A2499E" w:rsidRPr="00A2499E" w14:paraId="0DEA7BA6" w14:textId="77777777" w:rsidTr="00F734D8">
        <w:trPr>
          <w:trHeight w:val="300"/>
        </w:trPr>
        <w:tc>
          <w:tcPr>
            <w:tcW w:w="2802" w:type="dxa"/>
            <w:tcBorders>
              <w:top w:val="single" w:sz="4" w:space="0" w:color="7F7F7F"/>
              <w:bottom w:val="single" w:sz="4" w:space="0" w:color="7F7F7F"/>
            </w:tcBorders>
            <w:shd w:val="clear" w:color="auto" w:fill="auto"/>
            <w:noWrap/>
            <w:hideMark/>
          </w:tcPr>
          <w:p w14:paraId="27371711" w14:textId="77777777" w:rsidR="00A2499E" w:rsidRPr="00A2499E" w:rsidRDefault="00A2499E" w:rsidP="00A2499E">
            <w:pPr>
              <w:spacing w:after="0" w:line="240" w:lineRule="auto"/>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22° IVAIPORÃ</w:t>
            </w:r>
          </w:p>
        </w:tc>
        <w:tc>
          <w:tcPr>
            <w:tcW w:w="1559" w:type="dxa"/>
            <w:tcBorders>
              <w:top w:val="single" w:sz="4" w:space="0" w:color="7F7F7F"/>
              <w:bottom w:val="single" w:sz="4" w:space="0" w:color="7F7F7F"/>
            </w:tcBorders>
            <w:shd w:val="clear" w:color="auto" w:fill="auto"/>
            <w:noWrap/>
            <w:hideMark/>
          </w:tcPr>
          <w:p w14:paraId="077CA3DF"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635.498,26</w:t>
            </w:r>
          </w:p>
        </w:tc>
        <w:tc>
          <w:tcPr>
            <w:tcW w:w="895" w:type="dxa"/>
            <w:gridSpan w:val="2"/>
            <w:tcBorders>
              <w:top w:val="single" w:sz="4" w:space="0" w:color="7F7F7F"/>
              <w:bottom w:val="single" w:sz="4" w:space="0" w:color="7F7F7F"/>
            </w:tcBorders>
            <w:shd w:val="clear" w:color="auto" w:fill="auto"/>
            <w:noWrap/>
            <w:hideMark/>
          </w:tcPr>
          <w:p w14:paraId="53A75A6F"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1,62%</w:t>
            </w:r>
          </w:p>
        </w:tc>
        <w:tc>
          <w:tcPr>
            <w:tcW w:w="1577" w:type="dxa"/>
            <w:tcBorders>
              <w:top w:val="single" w:sz="4" w:space="0" w:color="7F7F7F"/>
              <w:bottom w:val="single" w:sz="4" w:space="0" w:color="7F7F7F"/>
            </w:tcBorders>
            <w:shd w:val="clear" w:color="auto" w:fill="auto"/>
            <w:noWrap/>
            <w:hideMark/>
          </w:tcPr>
          <w:p w14:paraId="5645258C"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861.446,12</w:t>
            </w:r>
          </w:p>
        </w:tc>
        <w:tc>
          <w:tcPr>
            <w:tcW w:w="895" w:type="dxa"/>
            <w:gridSpan w:val="2"/>
            <w:tcBorders>
              <w:top w:val="single" w:sz="4" w:space="0" w:color="7F7F7F"/>
              <w:bottom w:val="single" w:sz="4" w:space="0" w:color="7F7F7F"/>
            </w:tcBorders>
            <w:shd w:val="clear" w:color="auto" w:fill="auto"/>
            <w:noWrap/>
            <w:hideMark/>
          </w:tcPr>
          <w:p w14:paraId="35BE41CE"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1,90%</w:t>
            </w:r>
          </w:p>
        </w:tc>
        <w:tc>
          <w:tcPr>
            <w:tcW w:w="1496" w:type="dxa"/>
            <w:tcBorders>
              <w:top w:val="single" w:sz="4" w:space="0" w:color="7F7F7F"/>
              <w:bottom w:val="single" w:sz="4" w:space="0" w:color="7F7F7F"/>
            </w:tcBorders>
            <w:shd w:val="clear" w:color="auto" w:fill="auto"/>
            <w:noWrap/>
            <w:hideMark/>
          </w:tcPr>
          <w:p w14:paraId="5EEF3C6C"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415.548,02</w:t>
            </w:r>
          </w:p>
        </w:tc>
        <w:tc>
          <w:tcPr>
            <w:tcW w:w="895" w:type="dxa"/>
            <w:gridSpan w:val="2"/>
            <w:tcBorders>
              <w:top w:val="single" w:sz="4" w:space="0" w:color="7F7F7F"/>
              <w:bottom w:val="single" w:sz="4" w:space="0" w:color="7F7F7F"/>
            </w:tcBorders>
            <w:shd w:val="clear" w:color="auto" w:fill="auto"/>
            <w:noWrap/>
            <w:hideMark/>
          </w:tcPr>
          <w:p w14:paraId="1AEDEB1B" w14:textId="77777777" w:rsidR="00A2499E" w:rsidRPr="00A2499E" w:rsidRDefault="00A2499E" w:rsidP="00A2499E">
            <w:pPr>
              <w:spacing w:after="0" w:line="240" w:lineRule="auto"/>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0,59%</w:t>
            </w:r>
          </w:p>
        </w:tc>
        <w:tc>
          <w:tcPr>
            <w:tcW w:w="1077" w:type="dxa"/>
            <w:gridSpan w:val="2"/>
            <w:tcBorders>
              <w:top w:val="single" w:sz="4" w:space="0" w:color="7F7F7F"/>
              <w:bottom w:val="single" w:sz="4" w:space="0" w:color="7F7F7F"/>
            </w:tcBorders>
            <w:shd w:val="clear" w:color="auto" w:fill="auto"/>
            <w:noWrap/>
            <w:hideMark/>
          </w:tcPr>
          <w:p w14:paraId="3461258E" w14:textId="77777777" w:rsidR="00A2499E" w:rsidRPr="00A2499E" w:rsidRDefault="00A2499E" w:rsidP="00A2499E">
            <w:pPr>
              <w:spacing w:after="0" w:line="240" w:lineRule="auto"/>
              <w:ind w:right="-110"/>
              <w:jc w:val="right"/>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-174,11%</w:t>
            </w:r>
          </w:p>
        </w:tc>
      </w:tr>
      <w:tr w:rsidR="00A2499E" w:rsidRPr="00A2499E" w14:paraId="67FD0623" w14:textId="77777777" w:rsidTr="00F734D8">
        <w:trPr>
          <w:gridAfter w:val="1"/>
          <w:wAfter w:w="597" w:type="dxa"/>
          <w:trHeight w:val="315"/>
        </w:trPr>
        <w:tc>
          <w:tcPr>
            <w:tcW w:w="2802" w:type="dxa"/>
            <w:shd w:val="clear" w:color="auto" w:fill="auto"/>
            <w:noWrap/>
            <w:hideMark/>
          </w:tcPr>
          <w:p w14:paraId="77965895" w14:textId="77777777" w:rsidR="00A2499E" w:rsidRPr="00A2499E" w:rsidRDefault="00A2499E" w:rsidP="00A2499E">
            <w:pPr>
              <w:spacing w:after="0" w:line="240" w:lineRule="auto"/>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TOTAL</w:t>
            </w:r>
          </w:p>
        </w:tc>
        <w:tc>
          <w:tcPr>
            <w:tcW w:w="1862" w:type="dxa"/>
            <w:gridSpan w:val="2"/>
            <w:shd w:val="clear" w:color="auto" w:fill="auto"/>
            <w:noWrap/>
            <w:hideMark/>
          </w:tcPr>
          <w:p w14:paraId="5DD13EB1" w14:textId="77777777" w:rsidR="00A2499E" w:rsidRPr="00A2499E" w:rsidRDefault="00A2499E" w:rsidP="00A2499E">
            <w:pPr>
              <w:spacing w:after="0" w:line="240" w:lineRule="auto"/>
              <w:jc w:val="center"/>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39.108.637,88</w:t>
            </w:r>
          </w:p>
        </w:tc>
        <w:tc>
          <w:tcPr>
            <w:tcW w:w="2889" w:type="dxa"/>
            <w:gridSpan w:val="3"/>
            <w:shd w:val="clear" w:color="auto" w:fill="auto"/>
            <w:noWrap/>
            <w:hideMark/>
          </w:tcPr>
          <w:p w14:paraId="3F5F022A" w14:textId="77777777" w:rsidR="00A2499E" w:rsidRPr="00A2499E" w:rsidRDefault="00A2499E" w:rsidP="00A2499E">
            <w:pPr>
              <w:spacing w:after="0" w:line="240" w:lineRule="auto"/>
              <w:jc w:val="center"/>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45.377.569,87</w:t>
            </w:r>
          </w:p>
        </w:tc>
        <w:tc>
          <w:tcPr>
            <w:tcW w:w="2499" w:type="dxa"/>
            <w:gridSpan w:val="3"/>
            <w:shd w:val="clear" w:color="auto" w:fill="auto"/>
            <w:noWrap/>
            <w:hideMark/>
          </w:tcPr>
          <w:p w14:paraId="3AE2D462" w14:textId="77777777" w:rsidR="00A2499E" w:rsidRPr="00A2499E" w:rsidRDefault="00A2499E" w:rsidP="00A2499E">
            <w:pPr>
              <w:spacing w:after="0" w:line="240" w:lineRule="auto"/>
              <w:jc w:val="center"/>
              <w:rPr>
                <w:rFonts w:ascii="Arial" w:eastAsia="Calibri" w:hAnsi="Arial" w:cs="Arial"/>
                <w:b/>
                <w:bCs/>
                <w:color w:val="000000"/>
                <w:sz w:val="20"/>
                <w:szCs w:val="20"/>
                <w:lang w:eastAsia="pt-BR"/>
              </w:rPr>
            </w:pPr>
            <w:r w:rsidRPr="00A2499E">
              <w:rPr>
                <w:rFonts w:ascii="Arial" w:eastAsia="Calibri" w:hAnsi="Arial" w:cs="Arial"/>
                <w:b/>
                <w:bCs/>
                <w:color w:val="000000"/>
                <w:sz w:val="20"/>
                <w:szCs w:val="20"/>
                <w:lang w:eastAsia="pt-BR"/>
              </w:rPr>
              <w:t>70.096.889,18</w:t>
            </w:r>
          </w:p>
        </w:tc>
        <w:tc>
          <w:tcPr>
            <w:tcW w:w="547" w:type="dxa"/>
            <w:gridSpan w:val="2"/>
            <w:shd w:val="clear" w:color="auto" w:fill="auto"/>
            <w:noWrap/>
            <w:hideMark/>
          </w:tcPr>
          <w:p w14:paraId="2AFA8640" w14:textId="77777777" w:rsidR="00A2499E" w:rsidRPr="00A2499E" w:rsidRDefault="00A2499E" w:rsidP="00A2499E">
            <w:pPr>
              <w:spacing w:after="0" w:line="240" w:lineRule="auto"/>
              <w:rPr>
                <w:rFonts w:ascii="Arial" w:eastAsia="Calibri" w:hAnsi="Arial" w:cs="Arial"/>
                <w:color w:val="000000"/>
                <w:sz w:val="20"/>
                <w:szCs w:val="20"/>
                <w:lang w:eastAsia="pt-BR"/>
              </w:rPr>
            </w:pPr>
            <w:r w:rsidRPr="00A2499E">
              <w:rPr>
                <w:rFonts w:ascii="Arial" w:eastAsia="Calibri" w:hAnsi="Arial" w:cs="Arial"/>
                <w:color w:val="000000"/>
                <w:sz w:val="20"/>
                <w:szCs w:val="20"/>
                <w:lang w:eastAsia="pt-BR"/>
              </w:rPr>
              <w:t> </w:t>
            </w:r>
          </w:p>
        </w:tc>
      </w:tr>
    </w:tbl>
    <w:p w14:paraId="2893AB74" w14:textId="48E3F541" w:rsidR="00A2499E" w:rsidRDefault="00A2499E" w:rsidP="00A2499E">
      <w:pPr>
        <w:spacing w:after="120" w:line="240" w:lineRule="auto"/>
        <w:rPr>
          <w:rFonts w:ascii="Arial" w:hAnsi="Arial" w:cs="Arial"/>
          <w:sz w:val="20"/>
          <w:szCs w:val="20"/>
        </w:rPr>
      </w:pPr>
    </w:p>
    <w:p w14:paraId="0DD40314" w14:textId="09ECEACE" w:rsidR="0040287F" w:rsidRDefault="003575CE" w:rsidP="005C2F9B">
      <w:pPr>
        <w:spacing w:after="120" w:line="276" w:lineRule="auto"/>
        <w:ind w:firstLine="708"/>
        <w:jc w:val="both"/>
        <w:rPr>
          <w:rFonts w:ascii="Arial" w:hAnsi="Arial" w:cs="Arial"/>
          <w:sz w:val="24"/>
          <w:szCs w:val="24"/>
        </w:rPr>
      </w:pPr>
      <w:r w:rsidRPr="003575CE">
        <w:rPr>
          <w:rFonts w:ascii="Arial" w:hAnsi="Arial" w:cs="Arial"/>
          <w:sz w:val="24"/>
          <w:szCs w:val="24"/>
        </w:rPr>
        <w:t>Quanto aos custos analisados na tabela 3, observou-se que a 2° RS Metropolitana (18.352.056,62) expressou o maior gasto, seguida por, 3°RS Ponta Grossa com (1.952.777,41) e 15°RS Maringá (1.556.875,83) em 2019. Em 2020 observou-se que os custos mais elevados foram 2º RS Metropolitana (21.772.822,80), 17ºRS Londrina (2.117.784,72) e 16º RS Apucarana (2.106.656,42). Enquanto em 2021 os custeios mais elevados foram na 2º RS Metropolitana (34.010.975,46), seguida por 9º RS Foz do Iguaçu (4.837.132,14) e 16º RS Apucarana (3.267.955,04).</w:t>
      </w:r>
    </w:p>
    <w:p w14:paraId="60F8A5C5" w14:textId="3DFC549A" w:rsidR="008237D7" w:rsidRDefault="008237D7" w:rsidP="003575CE">
      <w:pPr>
        <w:spacing w:after="120" w:line="240" w:lineRule="auto"/>
        <w:jc w:val="both"/>
        <w:rPr>
          <w:rFonts w:ascii="Arial" w:hAnsi="Arial" w:cs="Arial"/>
          <w:sz w:val="24"/>
          <w:szCs w:val="24"/>
        </w:rPr>
      </w:pPr>
    </w:p>
    <w:p w14:paraId="14467037" w14:textId="6D4BA068" w:rsidR="008237D7" w:rsidRDefault="008237D7" w:rsidP="003575CE">
      <w:pPr>
        <w:spacing w:after="120" w:line="240" w:lineRule="auto"/>
        <w:jc w:val="both"/>
        <w:rPr>
          <w:rFonts w:ascii="Arial" w:hAnsi="Arial" w:cs="Arial"/>
          <w:sz w:val="24"/>
          <w:szCs w:val="24"/>
        </w:rPr>
      </w:pPr>
    </w:p>
    <w:p w14:paraId="095598FD" w14:textId="33DAE845" w:rsidR="008237D7" w:rsidRDefault="008237D7" w:rsidP="003575CE">
      <w:pPr>
        <w:spacing w:after="120" w:line="240" w:lineRule="auto"/>
        <w:jc w:val="both"/>
        <w:rPr>
          <w:rFonts w:ascii="Arial" w:hAnsi="Arial" w:cs="Arial"/>
          <w:sz w:val="24"/>
          <w:szCs w:val="24"/>
        </w:rPr>
      </w:pPr>
    </w:p>
    <w:p w14:paraId="7277C459" w14:textId="77B47627" w:rsidR="008237D7" w:rsidRDefault="008237D7" w:rsidP="003575CE">
      <w:pPr>
        <w:spacing w:after="120" w:line="240" w:lineRule="auto"/>
        <w:jc w:val="both"/>
        <w:rPr>
          <w:rFonts w:ascii="Arial" w:hAnsi="Arial" w:cs="Arial"/>
          <w:sz w:val="24"/>
          <w:szCs w:val="24"/>
        </w:rPr>
      </w:pPr>
    </w:p>
    <w:p w14:paraId="61259EB1" w14:textId="77777777" w:rsidR="008237D7" w:rsidRDefault="008237D7" w:rsidP="003575CE">
      <w:pPr>
        <w:spacing w:after="120" w:line="240" w:lineRule="auto"/>
        <w:jc w:val="both"/>
        <w:rPr>
          <w:rFonts w:ascii="Arial" w:hAnsi="Arial" w:cs="Arial"/>
          <w:sz w:val="24"/>
          <w:szCs w:val="24"/>
        </w:rPr>
      </w:pPr>
    </w:p>
    <w:p w14:paraId="612B2D5B" w14:textId="660D15DB" w:rsidR="003575CE" w:rsidRDefault="003575CE" w:rsidP="003575CE">
      <w:pPr>
        <w:jc w:val="center"/>
        <w:rPr>
          <w:rFonts w:ascii="Arial" w:hAnsi="Arial" w:cs="Arial"/>
          <w:bCs/>
          <w:sz w:val="20"/>
          <w:szCs w:val="20"/>
        </w:rPr>
      </w:pPr>
      <w:r w:rsidRPr="00F734D8">
        <w:rPr>
          <w:rFonts w:ascii="Arial" w:hAnsi="Arial" w:cs="Arial"/>
          <w:bCs/>
          <w:sz w:val="20"/>
          <w:szCs w:val="20"/>
        </w:rPr>
        <w:lastRenderedPageBreak/>
        <w:t>Gráfico 1</w:t>
      </w:r>
      <w:r w:rsidR="00F734D8">
        <w:rPr>
          <w:rFonts w:ascii="Arial" w:hAnsi="Arial" w:cs="Arial"/>
          <w:b/>
          <w:sz w:val="20"/>
          <w:szCs w:val="20"/>
        </w:rPr>
        <w:t xml:space="preserve"> </w:t>
      </w:r>
      <w:r w:rsidRPr="003575CE">
        <w:rPr>
          <w:rFonts w:ascii="Arial" w:hAnsi="Arial" w:cs="Arial"/>
          <w:b/>
          <w:sz w:val="20"/>
          <w:szCs w:val="20"/>
        </w:rPr>
        <w:t xml:space="preserve">- </w:t>
      </w:r>
      <w:r w:rsidRPr="003575CE">
        <w:rPr>
          <w:rFonts w:ascii="Arial" w:hAnsi="Arial" w:cs="Arial"/>
          <w:bCs/>
          <w:sz w:val="20"/>
          <w:szCs w:val="20"/>
        </w:rPr>
        <w:t>Valor médio gasto com internações por doenças do aparelho respiratório, por Regional de Saúde no estado do Paraná nos anos de 2019, 2020 e 2021.</w:t>
      </w:r>
    </w:p>
    <w:p w14:paraId="15277A59" w14:textId="3A1AA114" w:rsidR="003575CE" w:rsidRPr="003575CE" w:rsidRDefault="003575CE" w:rsidP="003575CE">
      <w:pPr>
        <w:jc w:val="center"/>
        <w:rPr>
          <w:rFonts w:ascii="Arial" w:hAnsi="Arial" w:cs="Arial"/>
          <w:bCs/>
          <w:sz w:val="20"/>
          <w:szCs w:val="20"/>
        </w:rPr>
      </w:pPr>
      <w:r w:rsidRPr="0022791C">
        <w:rPr>
          <w:rFonts w:ascii="Arial" w:hAnsi="Arial" w:cs="Arial"/>
          <w:noProof/>
        </w:rPr>
        <w:drawing>
          <wp:inline distT="0" distB="0" distL="0" distR="0" wp14:anchorId="2AA24519" wp14:editId="09F746DF">
            <wp:extent cx="5553075" cy="3267075"/>
            <wp:effectExtent l="0" t="0" r="0" b="0"/>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4292CC" w14:textId="3B20C8AD" w:rsidR="003575CE" w:rsidRDefault="003575CE" w:rsidP="003575CE">
      <w:pPr>
        <w:spacing w:after="120" w:line="240" w:lineRule="auto"/>
        <w:jc w:val="center"/>
        <w:rPr>
          <w:rFonts w:ascii="Arial" w:hAnsi="Arial" w:cs="Arial"/>
          <w:sz w:val="24"/>
          <w:szCs w:val="24"/>
        </w:rPr>
      </w:pPr>
    </w:p>
    <w:p w14:paraId="73BF597B" w14:textId="1986C27A" w:rsidR="003575CE" w:rsidRDefault="003575CE" w:rsidP="005C2F9B">
      <w:pPr>
        <w:spacing w:after="120" w:line="240" w:lineRule="auto"/>
        <w:ind w:firstLine="708"/>
        <w:jc w:val="both"/>
        <w:rPr>
          <w:rFonts w:ascii="Arial" w:hAnsi="Arial" w:cs="Arial"/>
          <w:sz w:val="24"/>
          <w:szCs w:val="24"/>
        </w:rPr>
      </w:pPr>
      <w:r w:rsidRPr="003575CE">
        <w:rPr>
          <w:rFonts w:ascii="Arial" w:hAnsi="Arial" w:cs="Arial"/>
          <w:sz w:val="24"/>
          <w:szCs w:val="24"/>
        </w:rPr>
        <w:t>Já o custo médio por internação no ano de 2019, foi de 3.413,89, 2020 de 3.693,68 e 2021 de 4.894,9. As regionais com maior custo médio por internação em 2019 foram 16º RS Apucarana (4.445,92),2ºRS Metropolitana (4.196,94), 4º RS Irati (3.892,24). Em 2020 a 6º RS Apucarana (6.071,29), seguida pela 9º RS Foz do Iguaçu (5.083,14) e 2º RS Metropolitana (4.733,25) tiveram o maior custo médio. Quando comparados com ano de 2021 as regionais com maior custo médio foram 16º RS Apucarana (8.167,27), 9º RS Foz do Iguaçu (6.425,43) e 2º RS Metropolitana (5.997,65).</w:t>
      </w:r>
    </w:p>
    <w:p w14:paraId="4AF143FA" w14:textId="24C9A0EB" w:rsidR="003575CE" w:rsidRDefault="003575CE" w:rsidP="003575CE">
      <w:pPr>
        <w:spacing w:after="120" w:line="240" w:lineRule="auto"/>
        <w:jc w:val="both"/>
        <w:rPr>
          <w:rFonts w:ascii="Arial" w:hAnsi="Arial" w:cs="Arial"/>
          <w:sz w:val="24"/>
          <w:szCs w:val="24"/>
        </w:rPr>
      </w:pPr>
    </w:p>
    <w:p w14:paraId="4FDB64E1" w14:textId="72F6D36D" w:rsidR="003575CE" w:rsidRPr="003575CE" w:rsidRDefault="003575CE" w:rsidP="003575CE">
      <w:pPr>
        <w:spacing w:after="120" w:line="240" w:lineRule="auto"/>
        <w:jc w:val="center"/>
        <w:rPr>
          <w:rFonts w:ascii="Arial" w:hAnsi="Arial" w:cs="Arial"/>
          <w:bCs/>
          <w:sz w:val="20"/>
          <w:szCs w:val="20"/>
        </w:rPr>
      </w:pPr>
      <w:r w:rsidRPr="00F734D8">
        <w:rPr>
          <w:rFonts w:ascii="Arial" w:hAnsi="Arial" w:cs="Arial"/>
          <w:bCs/>
          <w:sz w:val="20"/>
          <w:szCs w:val="20"/>
        </w:rPr>
        <w:t>Gráfico 2</w:t>
      </w:r>
      <w:r w:rsidR="00F734D8">
        <w:rPr>
          <w:rFonts w:ascii="Arial" w:hAnsi="Arial" w:cs="Arial"/>
          <w:bCs/>
          <w:sz w:val="20"/>
          <w:szCs w:val="20"/>
        </w:rPr>
        <w:t xml:space="preserve"> </w:t>
      </w:r>
      <w:r w:rsidR="00F734D8">
        <w:rPr>
          <w:rFonts w:ascii="Arial" w:hAnsi="Arial" w:cs="Arial"/>
          <w:b/>
          <w:sz w:val="20"/>
          <w:szCs w:val="20"/>
        </w:rPr>
        <w:t>-</w:t>
      </w:r>
      <w:r w:rsidRPr="003575CE">
        <w:rPr>
          <w:rFonts w:ascii="Arial" w:hAnsi="Arial" w:cs="Arial"/>
          <w:b/>
          <w:sz w:val="20"/>
          <w:szCs w:val="20"/>
        </w:rPr>
        <w:t xml:space="preserve"> </w:t>
      </w:r>
      <w:r w:rsidRPr="003575CE">
        <w:rPr>
          <w:rFonts w:ascii="Arial" w:hAnsi="Arial" w:cs="Arial"/>
          <w:bCs/>
          <w:sz w:val="20"/>
          <w:szCs w:val="20"/>
        </w:rPr>
        <w:t>Tempo médio de internações por doenças do aparelho respiratório, por Regional de Saúde no estado do Paraná nos anos de 2019, 2020 e 2021.</w:t>
      </w:r>
    </w:p>
    <w:p w14:paraId="662F1BB4" w14:textId="106137E2" w:rsidR="003575CE" w:rsidRDefault="003575CE" w:rsidP="003575CE">
      <w:pPr>
        <w:spacing w:after="120" w:line="240" w:lineRule="auto"/>
        <w:jc w:val="center"/>
        <w:rPr>
          <w:rFonts w:ascii="Arial" w:hAnsi="Arial" w:cs="Arial"/>
          <w:sz w:val="20"/>
          <w:szCs w:val="20"/>
        </w:rPr>
      </w:pPr>
      <w:r w:rsidRPr="0022791C">
        <w:rPr>
          <w:rFonts w:ascii="Arial" w:hAnsi="Arial" w:cs="Arial"/>
          <w:noProof/>
        </w:rPr>
        <w:lastRenderedPageBreak/>
        <w:drawing>
          <wp:inline distT="0" distB="0" distL="0" distR="0" wp14:anchorId="2A16EE90" wp14:editId="21D48B70">
            <wp:extent cx="5396230" cy="3262630"/>
            <wp:effectExtent l="0" t="0" r="0" b="0"/>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CA98455" w14:textId="0E46A9AB" w:rsidR="003575CE" w:rsidRDefault="003575CE" w:rsidP="003575CE">
      <w:pPr>
        <w:spacing w:after="120" w:line="240" w:lineRule="auto"/>
        <w:jc w:val="center"/>
        <w:rPr>
          <w:rFonts w:ascii="Arial" w:hAnsi="Arial" w:cs="Arial"/>
          <w:sz w:val="20"/>
          <w:szCs w:val="20"/>
        </w:rPr>
      </w:pPr>
    </w:p>
    <w:p w14:paraId="54550FDC" w14:textId="65791F03" w:rsidR="003575CE" w:rsidRDefault="003575CE" w:rsidP="005C2F9B">
      <w:pPr>
        <w:spacing w:after="120" w:line="276" w:lineRule="auto"/>
        <w:ind w:firstLine="708"/>
        <w:jc w:val="both"/>
        <w:rPr>
          <w:rFonts w:ascii="Arial" w:hAnsi="Arial" w:cs="Arial"/>
          <w:sz w:val="24"/>
          <w:szCs w:val="24"/>
        </w:rPr>
      </w:pPr>
      <w:r w:rsidRPr="003575CE">
        <w:rPr>
          <w:rFonts w:ascii="Arial" w:hAnsi="Arial" w:cs="Arial"/>
          <w:sz w:val="24"/>
          <w:szCs w:val="24"/>
        </w:rPr>
        <w:t>Com relação ao tempo médio de internação em dias, observou-se que em 2019 a média foi de 7,6 dia, 2020 e 2021 respectivamente foram de 6,9 dias e 7,3 dias. Em 2019 as regionais com maiores medias de permanência foram 9º RS Foz do Iguaçu com 13,7 dias, 18º RS Cornélio Procópio com 9,6 dias e 12º RS Umuarama com 8,4 dias. Já em 2020 as regionais com maiores medias de permanecia foram, 9º RS Foz do Iguaçu, 14º RS Paranavaí e 16º RS Apucarana respectivamente com 12,5, 9,9 e 9,2 dias de permanência. Enquanto em 2021 a 9º RS Foz do Iguaçu permanece em primeiro lugar com uma média de 10,6 dias, seguida por, 14º RS Paranavaí e 16º RS Apucarana, respectivamente com medias de 8,9 e 8,7 dias de permanecia.</w:t>
      </w:r>
    </w:p>
    <w:p w14:paraId="4C45B33B" w14:textId="77777777" w:rsidR="003575CE" w:rsidRPr="003575CE" w:rsidRDefault="003575CE" w:rsidP="005C2F9B">
      <w:pPr>
        <w:spacing w:after="120" w:line="276" w:lineRule="auto"/>
        <w:ind w:firstLine="708"/>
        <w:jc w:val="both"/>
        <w:rPr>
          <w:rFonts w:ascii="Arial" w:hAnsi="Arial" w:cs="Arial"/>
          <w:sz w:val="24"/>
          <w:szCs w:val="24"/>
        </w:rPr>
      </w:pPr>
      <w:r w:rsidRPr="003575CE">
        <w:rPr>
          <w:rFonts w:ascii="Arial" w:hAnsi="Arial" w:cs="Arial"/>
          <w:sz w:val="24"/>
          <w:szCs w:val="24"/>
        </w:rPr>
        <w:t xml:space="preserve">Com relação a </w:t>
      </w:r>
      <w:proofErr w:type="spellStart"/>
      <w:r w:rsidRPr="003575CE">
        <w:rPr>
          <w:rFonts w:ascii="Arial" w:hAnsi="Arial" w:cs="Arial"/>
          <w:sz w:val="24"/>
          <w:szCs w:val="24"/>
        </w:rPr>
        <w:t>VaR</w:t>
      </w:r>
      <w:proofErr w:type="spellEnd"/>
      <w:r w:rsidRPr="003575CE">
        <w:rPr>
          <w:rFonts w:ascii="Arial" w:hAnsi="Arial" w:cs="Arial"/>
          <w:sz w:val="24"/>
          <w:szCs w:val="24"/>
        </w:rPr>
        <w:t xml:space="preserve"> nas internações, as RS que apresentaram aumento foram a18º RS Cornélio Procópio (38,30%) seguida por, 20º RS Toledo (27,77%), 9º RS Foz do Iguaçu, 10º RS Cascavel (17,23%), 5º RS Guarapuava (14,80%), 17º RS Londrina (13,03%), 21º RS </w:t>
      </w:r>
      <w:proofErr w:type="spellStart"/>
      <w:r w:rsidRPr="003575CE">
        <w:rPr>
          <w:rFonts w:ascii="Arial" w:hAnsi="Arial" w:cs="Arial"/>
          <w:sz w:val="24"/>
          <w:szCs w:val="24"/>
        </w:rPr>
        <w:t>Telemaco</w:t>
      </w:r>
      <w:proofErr w:type="spellEnd"/>
      <w:r w:rsidRPr="003575CE">
        <w:rPr>
          <w:rFonts w:ascii="Arial" w:hAnsi="Arial" w:cs="Arial"/>
          <w:sz w:val="24"/>
          <w:szCs w:val="24"/>
        </w:rPr>
        <w:t xml:space="preserve"> Borba (8,06%), 15º Maringá (4,13%) e 2º Metropolitana (2,11%). Já as que apresentaram queda foram 14º RS Paranavaí (-82,87%), seguida por, 8º RS Francisco Beltrão (-35,61%), 7º RS Pato Branco (-34,89%), 3º RS Ponta Grossa (-29,48%), 13º RS Cianorte (-26,45%), 12º RS Umuarama (-24,46%), 22º RS Ivaiporã (-23,74%), 6º RS União da Vitoria (-13,60%), 4º RS Irati (-11,36%), 11º RS Campo Mourão (-9,12%), 19º RS Jacarezinho (-8,71%), 1º RS Paranaguá (-3,85%) e 16º RS Apucarana (-3,63%).</w:t>
      </w:r>
    </w:p>
    <w:p w14:paraId="28F9CF6D" w14:textId="4DBC36E6" w:rsidR="003575CE" w:rsidRDefault="003575CE" w:rsidP="005C2F9B">
      <w:pPr>
        <w:spacing w:after="120" w:line="276" w:lineRule="auto"/>
        <w:ind w:firstLine="708"/>
        <w:jc w:val="both"/>
        <w:rPr>
          <w:rFonts w:ascii="Arial" w:hAnsi="Arial" w:cs="Arial"/>
          <w:sz w:val="24"/>
          <w:szCs w:val="24"/>
        </w:rPr>
      </w:pPr>
      <w:r w:rsidRPr="003575CE">
        <w:rPr>
          <w:rFonts w:ascii="Arial" w:hAnsi="Arial" w:cs="Arial"/>
          <w:sz w:val="24"/>
          <w:szCs w:val="24"/>
        </w:rPr>
        <w:t xml:space="preserve">No que diz respeito ao custeio, as RS que apresentaram aumento foram 9º RS Foz do Iguaçu (42,69%), 19º RS Jacarezinho (28,22%), 18º RS Cornélio Procópio (27,78%), 21º RS Telêmaco Borba (23,53%), 16º RS Apucarana (18,39%), 10º RS Cascavel (15,55%), 17º RS Londrina (11,23%), 11º RS Campo </w:t>
      </w:r>
      <w:r w:rsidRPr="003575CE">
        <w:rPr>
          <w:rFonts w:ascii="Arial" w:hAnsi="Arial" w:cs="Arial"/>
          <w:sz w:val="24"/>
          <w:szCs w:val="24"/>
        </w:rPr>
        <w:lastRenderedPageBreak/>
        <w:t>Mourão (10,67%), 2º RS Metropolitana (3,29%) e 20º RS Toledo (2,38%). As que apresentaram diminuição foram 22º RS Ivaiporã (-174,11%), seguida por, 13º RS Cianorte (-103,95%), 1º RS Paranaguá (-64,04%), 12º RS Umuarama (-59,07%), 7º RS Pato Branco (-54,75%), 8º RS Francisco Beltrão (-54,39%), 4º Irati (-44,10%), 3º RS Ponta Grossa (-36,77%), 5º RS Guarapuava (-24,05%), 14º RS Paranavaí (-22,91), 6º RS União da Vitoria (-18,36%) e 15º RS Maringá (-11,82%).</w:t>
      </w:r>
    </w:p>
    <w:p w14:paraId="4892E79A" w14:textId="46CBD4D0" w:rsidR="005E0020" w:rsidRDefault="005E0020" w:rsidP="00127E69">
      <w:pPr>
        <w:spacing w:after="120" w:line="276" w:lineRule="auto"/>
        <w:jc w:val="both"/>
        <w:rPr>
          <w:rFonts w:ascii="Arial" w:hAnsi="Arial" w:cs="Arial"/>
          <w:sz w:val="24"/>
          <w:szCs w:val="24"/>
        </w:rPr>
      </w:pPr>
    </w:p>
    <w:p w14:paraId="14B00F8C" w14:textId="30865CA1" w:rsidR="005E0020" w:rsidRDefault="00127E69" w:rsidP="00127E69">
      <w:pPr>
        <w:spacing w:after="120" w:line="276" w:lineRule="auto"/>
        <w:jc w:val="both"/>
        <w:rPr>
          <w:rFonts w:ascii="Arial" w:hAnsi="Arial" w:cs="Arial"/>
          <w:b/>
          <w:bCs/>
          <w:sz w:val="24"/>
          <w:szCs w:val="24"/>
        </w:rPr>
      </w:pPr>
      <w:r>
        <w:rPr>
          <w:rFonts w:ascii="Arial" w:hAnsi="Arial" w:cs="Arial"/>
          <w:b/>
          <w:bCs/>
          <w:sz w:val="24"/>
          <w:szCs w:val="24"/>
        </w:rPr>
        <w:t xml:space="preserve">4. </w:t>
      </w:r>
      <w:r w:rsidR="005E0020" w:rsidRPr="00B108C9">
        <w:rPr>
          <w:rFonts w:ascii="Arial" w:hAnsi="Arial" w:cs="Arial"/>
          <w:b/>
          <w:bCs/>
          <w:sz w:val="24"/>
          <w:szCs w:val="24"/>
        </w:rPr>
        <w:t>DISCUSS</w:t>
      </w:r>
      <w:r w:rsidR="005E0020">
        <w:rPr>
          <w:rFonts w:ascii="Arial" w:hAnsi="Arial" w:cs="Arial"/>
          <w:b/>
          <w:bCs/>
          <w:sz w:val="24"/>
          <w:szCs w:val="24"/>
        </w:rPr>
        <w:t xml:space="preserve">ÕES </w:t>
      </w:r>
    </w:p>
    <w:p w14:paraId="670B70CD" w14:textId="161C5378" w:rsidR="005E0020" w:rsidRPr="005E0020" w:rsidRDefault="005E0020" w:rsidP="005C2F9B">
      <w:pPr>
        <w:spacing w:after="120" w:line="276" w:lineRule="auto"/>
        <w:ind w:firstLine="708"/>
        <w:jc w:val="both"/>
        <w:rPr>
          <w:rFonts w:ascii="Arial" w:hAnsi="Arial" w:cs="Arial"/>
          <w:sz w:val="24"/>
          <w:szCs w:val="24"/>
        </w:rPr>
      </w:pPr>
      <w:r w:rsidRPr="005E0020">
        <w:rPr>
          <w:rFonts w:ascii="Arial" w:hAnsi="Arial" w:cs="Arial"/>
          <w:sz w:val="24"/>
          <w:szCs w:val="24"/>
        </w:rPr>
        <w:t>No presente estudo, foram analisados os números de internações e custo total anual, em um recorte temporal de janeiro de 2019 a dezembro de 2021 a partir de dados secundários coletados no DATASUS/TABNET aba “Epidemiológicas e Morbidades”, no sub</w:t>
      </w:r>
      <w:r w:rsidR="0007079A">
        <w:rPr>
          <w:rFonts w:ascii="Arial" w:hAnsi="Arial" w:cs="Arial"/>
          <w:sz w:val="24"/>
          <w:szCs w:val="24"/>
        </w:rPr>
        <w:t xml:space="preserve"> </w:t>
      </w:r>
      <w:r w:rsidRPr="005E0020">
        <w:rPr>
          <w:rFonts w:ascii="Arial" w:hAnsi="Arial" w:cs="Arial"/>
          <w:sz w:val="24"/>
          <w:szCs w:val="24"/>
        </w:rPr>
        <w:t>-</w:t>
      </w:r>
      <w:r w:rsidR="0007079A">
        <w:rPr>
          <w:rFonts w:ascii="Arial" w:hAnsi="Arial" w:cs="Arial"/>
          <w:sz w:val="24"/>
          <w:szCs w:val="24"/>
        </w:rPr>
        <w:t xml:space="preserve"> </w:t>
      </w:r>
      <w:r w:rsidRPr="005E0020">
        <w:rPr>
          <w:rFonts w:ascii="Arial" w:hAnsi="Arial" w:cs="Arial"/>
          <w:sz w:val="24"/>
          <w:szCs w:val="24"/>
        </w:rPr>
        <w:t>item de dados “Morbidade hospitalar do SUS (SIH/SUS)”, no estado do Paraná. Foram coletados também dados para caracterizar o perfil epidemiológico dos internamentos.</w:t>
      </w:r>
    </w:p>
    <w:p w14:paraId="3CF34409" w14:textId="5D60B801" w:rsidR="005E0020" w:rsidRPr="005E0020" w:rsidRDefault="005E0020" w:rsidP="005C2F9B">
      <w:pPr>
        <w:spacing w:after="120" w:line="276" w:lineRule="auto"/>
        <w:ind w:firstLine="708"/>
        <w:jc w:val="both"/>
        <w:rPr>
          <w:rFonts w:ascii="Arial" w:hAnsi="Arial" w:cs="Arial"/>
          <w:sz w:val="24"/>
          <w:szCs w:val="24"/>
        </w:rPr>
      </w:pPr>
      <w:r w:rsidRPr="005E0020">
        <w:rPr>
          <w:rFonts w:ascii="Arial" w:hAnsi="Arial" w:cs="Arial"/>
          <w:sz w:val="24"/>
          <w:szCs w:val="24"/>
        </w:rPr>
        <w:t>Ao analisar os dados referentes ao sexo, observou-se que nos três anos apurados o maior número de internamentos se deu pelo sexo masculino (56,20%). Em um trabalho realizado na Bahia, com o intuito de descrever o perfil epidemiológico das internações hospitalares por pneumonia na Bahia, entre 2015 a 2019, usando dados secundários do Sistema de Internações Hospitalares (SIH), disponíveis no DATASUS, as frequências de internações foram maiores no sexo masculino, com média de 51,9% do total de internações</w:t>
      </w:r>
      <w:r w:rsidR="000B0DFB">
        <w:rPr>
          <w:rFonts w:ascii="Arial" w:hAnsi="Arial" w:cs="Arial"/>
          <w:sz w:val="24"/>
          <w:szCs w:val="24"/>
        </w:rPr>
        <w:t xml:space="preserve"> (8)</w:t>
      </w:r>
      <w:r w:rsidRPr="005E0020">
        <w:rPr>
          <w:rFonts w:ascii="Arial" w:hAnsi="Arial" w:cs="Arial"/>
          <w:sz w:val="24"/>
          <w:szCs w:val="24"/>
        </w:rPr>
        <w:t>. Em um trabalho realizado do estado do Sergipe, foi possível perceber que o sexo masculino foi o mais prevalente em internações, totalizando 18.090 (53,6%) durante todo o período</w:t>
      </w:r>
      <w:r w:rsidR="000B0DFB">
        <w:rPr>
          <w:rFonts w:ascii="Arial" w:hAnsi="Arial" w:cs="Arial"/>
          <w:sz w:val="24"/>
          <w:szCs w:val="24"/>
        </w:rPr>
        <w:t xml:space="preserve"> (3)</w:t>
      </w:r>
      <w:r w:rsidRPr="005E0020">
        <w:rPr>
          <w:rFonts w:ascii="Arial" w:hAnsi="Arial" w:cs="Arial"/>
          <w:sz w:val="24"/>
          <w:szCs w:val="24"/>
        </w:rPr>
        <w:t>.</w:t>
      </w:r>
    </w:p>
    <w:p w14:paraId="5B85E5C2" w14:textId="109F7E55" w:rsidR="005E0020" w:rsidRPr="005E0020" w:rsidRDefault="005E0020" w:rsidP="005C2F9B">
      <w:pPr>
        <w:spacing w:after="120" w:line="276" w:lineRule="auto"/>
        <w:ind w:firstLine="708"/>
        <w:jc w:val="both"/>
        <w:rPr>
          <w:rFonts w:ascii="Arial" w:hAnsi="Arial" w:cs="Arial"/>
          <w:sz w:val="24"/>
          <w:szCs w:val="24"/>
        </w:rPr>
      </w:pPr>
      <w:r w:rsidRPr="005E0020">
        <w:rPr>
          <w:rFonts w:ascii="Arial" w:hAnsi="Arial" w:cs="Arial"/>
          <w:sz w:val="24"/>
          <w:szCs w:val="24"/>
        </w:rPr>
        <w:t>Evidenciou-se após analisar os dados referentes a faixa etária, que nos três anos a idade mais atingida foi de pacientes de 60 a 69 anos (20,06%). Porém de forma geral pode-se observar que ouve um aumento mais expressivo a partir dos indivíduos de 40 a 49 anos até os de 80 anos ou mais. Observando os indivíduos de idades mais baixas observou-se que a mais atingida foram os menores de 1 ano (5,13%).  Em um trabalho realizado com dados secundários do DATASUS com o objetivo de descrever o perfil epidemiológico das internações hospitalares por pneumonia na Bahia, entre 2015 e 2019, chegaram ao desfecho que a faixa etária mais atingida foram de 1 a 4 anos e em maiores de 80 anos, com 24,6% e 14,1% de média respectivamente</w:t>
      </w:r>
      <w:r w:rsidR="000B0DFB">
        <w:rPr>
          <w:rFonts w:ascii="Arial" w:hAnsi="Arial" w:cs="Arial"/>
          <w:sz w:val="24"/>
          <w:szCs w:val="24"/>
        </w:rPr>
        <w:t xml:space="preserve"> (8)</w:t>
      </w:r>
      <w:r w:rsidRPr="005E0020">
        <w:rPr>
          <w:rFonts w:ascii="Arial" w:hAnsi="Arial" w:cs="Arial"/>
          <w:sz w:val="24"/>
          <w:szCs w:val="24"/>
        </w:rPr>
        <w:t>. Já em outro trabalho realizado em Sergipe com o intuito de caracterizar o perfil das internações hospitalares por doenças do aparelho respiratório no Estado de Sergipe, também com dados secundários do DATASUS, mostrou que a faixa etária mais prevalente foi de 1 a 4 anos com 8.056 internações, seguida da faixa etária menor de 1 ano com 5.713 e o menor registro foi de internação foi da faixa etária de 15 a 19 anos com 776 internações</w:t>
      </w:r>
      <w:r w:rsidR="000B0DFB">
        <w:rPr>
          <w:rFonts w:ascii="Arial" w:hAnsi="Arial" w:cs="Arial"/>
          <w:sz w:val="24"/>
          <w:szCs w:val="24"/>
        </w:rPr>
        <w:t xml:space="preserve"> (3)</w:t>
      </w:r>
      <w:r w:rsidRPr="005E0020">
        <w:rPr>
          <w:rFonts w:ascii="Arial" w:hAnsi="Arial" w:cs="Arial"/>
          <w:sz w:val="24"/>
          <w:szCs w:val="24"/>
        </w:rPr>
        <w:t>.</w:t>
      </w:r>
    </w:p>
    <w:p w14:paraId="3ACC312C" w14:textId="537334F6" w:rsidR="005E0020" w:rsidRPr="005E0020" w:rsidRDefault="005E0020" w:rsidP="005C2F9B">
      <w:pPr>
        <w:spacing w:after="120" w:line="276" w:lineRule="auto"/>
        <w:ind w:firstLine="708"/>
        <w:jc w:val="both"/>
        <w:rPr>
          <w:rFonts w:ascii="Arial" w:hAnsi="Arial" w:cs="Arial"/>
          <w:sz w:val="24"/>
          <w:szCs w:val="24"/>
        </w:rPr>
      </w:pPr>
      <w:r w:rsidRPr="005E0020">
        <w:rPr>
          <w:rFonts w:ascii="Arial" w:hAnsi="Arial" w:cs="Arial"/>
          <w:sz w:val="24"/>
          <w:szCs w:val="24"/>
        </w:rPr>
        <w:t xml:space="preserve">Em relação aos dados referentes a raça/cor mais atingidas foram </w:t>
      </w:r>
      <w:r w:rsidR="00131001" w:rsidRPr="005E0020">
        <w:rPr>
          <w:rFonts w:ascii="Arial" w:hAnsi="Arial" w:cs="Arial"/>
          <w:sz w:val="24"/>
          <w:szCs w:val="24"/>
        </w:rPr>
        <w:t>brancas</w:t>
      </w:r>
      <w:r w:rsidRPr="005E0020">
        <w:rPr>
          <w:rFonts w:ascii="Arial" w:hAnsi="Arial" w:cs="Arial"/>
          <w:sz w:val="24"/>
          <w:szCs w:val="24"/>
        </w:rPr>
        <w:t xml:space="preserve"> (68,53%), sem informações (14,94%) e parda (13,51%). Em um trabalho realizado </w:t>
      </w:r>
      <w:r w:rsidRPr="005E0020">
        <w:rPr>
          <w:rFonts w:ascii="Arial" w:hAnsi="Arial" w:cs="Arial"/>
          <w:sz w:val="24"/>
          <w:szCs w:val="24"/>
        </w:rPr>
        <w:lastRenderedPageBreak/>
        <w:t>na Bahia, com intuito de descrever o Perfil epidemiológico das internações hospitalares por pneumonia na Bahia, entre 2015 e 2019, usando dados secundários do Sistema de Internações Hospitalares (SIH), disponíveis no DATASUS, chegou à conclusão que existe uma maior frequência de internações da com parda que contabilizou 23.797 casos notificados, com média de 84.8%, e a cor preta contabilizando 5.186 casos notificados com média de 4,26% do total de internações</w:t>
      </w:r>
      <w:r w:rsidR="000B0DFB">
        <w:rPr>
          <w:rFonts w:ascii="Arial" w:hAnsi="Arial" w:cs="Arial"/>
          <w:sz w:val="24"/>
          <w:szCs w:val="24"/>
        </w:rPr>
        <w:t xml:space="preserve"> (8)</w:t>
      </w:r>
      <w:r w:rsidRPr="005E0020">
        <w:rPr>
          <w:rFonts w:ascii="Arial" w:hAnsi="Arial" w:cs="Arial"/>
          <w:sz w:val="24"/>
          <w:szCs w:val="24"/>
        </w:rPr>
        <w:t xml:space="preserve">.  </w:t>
      </w:r>
    </w:p>
    <w:p w14:paraId="46873BD4" w14:textId="77777777" w:rsidR="005E0020" w:rsidRPr="005E0020" w:rsidRDefault="005E0020" w:rsidP="005C2F9B">
      <w:pPr>
        <w:spacing w:after="120" w:line="276" w:lineRule="auto"/>
        <w:ind w:firstLine="708"/>
        <w:jc w:val="both"/>
        <w:rPr>
          <w:rFonts w:ascii="Arial" w:hAnsi="Arial" w:cs="Arial"/>
          <w:sz w:val="24"/>
          <w:szCs w:val="24"/>
        </w:rPr>
      </w:pPr>
      <w:r w:rsidRPr="005E0020">
        <w:rPr>
          <w:rFonts w:ascii="Arial" w:hAnsi="Arial" w:cs="Arial"/>
          <w:sz w:val="24"/>
          <w:szCs w:val="24"/>
        </w:rPr>
        <w:t>No estudo em questão foi possível observar uma crescente no número de internações a partir do início do ano de 2020 (33,11%), em comparação com o ano de 2019 (29,90%) e um aumento ainda maior quando se trata do ano de 2021 (36,99%).</w:t>
      </w:r>
    </w:p>
    <w:p w14:paraId="4D0EFB7F" w14:textId="77777777" w:rsidR="005E0020" w:rsidRPr="005E0020" w:rsidRDefault="005E0020" w:rsidP="00127E69">
      <w:pPr>
        <w:spacing w:after="120" w:line="276" w:lineRule="auto"/>
        <w:jc w:val="both"/>
        <w:rPr>
          <w:rFonts w:ascii="Arial" w:hAnsi="Arial" w:cs="Arial"/>
          <w:sz w:val="24"/>
          <w:szCs w:val="24"/>
        </w:rPr>
      </w:pPr>
      <w:r w:rsidRPr="005E0020">
        <w:rPr>
          <w:rFonts w:ascii="Arial" w:hAnsi="Arial" w:cs="Arial"/>
          <w:sz w:val="24"/>
          <w:szCs w:val="24"/>
        </w:rPr>
        <w:t xml:space="preserve">Observou-se em relação ao custeio que o ano de 2021 evidenciou ser o ano de maior gasto ($70.096.889,18 – 45,35%), demonstrando ainda um aumento de 79,24% em relação a 2019 e de 54,47% em relação a 2020. </w:t>
      </w:r>
    </w:p>
    <w:p w14:paraId="52D31BEA" w14:textId="264E97D0" w:rsidR="005E0020" w:rsidRPr="005E0020" w:rsidRDefault="005E0020" w:rsidP="005C2F9B">
      <w:pPr>
        <w:spacing w:after="120" w:line="276" w:lineRule="auto"/>
        <w:ind w:firstLine="708"/>
        <w:jc w:val="both"/>
        <w:rPr>
          <w:rFonts w:ascii="Arial" w:hAnsi="Arial" w:cs="Arial"/>
          <w:sz w:val="24"/>
          <w:szCs w:val="24"/>
        </w:rPr>
      </w:pPr>
      <w:r w:rsidRPr="005E0020">
        <w:rPr>
          <w:rFonts w:ascii="Arial" w:hAnsi="Arial" w:cs="Arial"/>
          <w:sz w:val="24"/>
          <w:szCs w:val="24"/>
        </w:rPr>
        <w:t xml:space="preserve">A descrição, referente a tempo de permanecia, em média geral apresenta pouca variação, com exceção de algumas RS em particular. Estudo relata que a maior média geral de permanência foi em 2019 com 7,6 dias, seguido por 2021 com 7,3 dias e por último 2020 com média de 6,9 dias. O que chama atenção é a 9º RS Foz do Iguaçu com uma média de permanência de 13,7 dias em 2019 com uma queda nos anos posteriores, porém ainda permanecendo com uma média superior a 10 dias em 2021. Segundo estudo realizado, com intuito de descrever Fatores associados ao custo das internações hospitalares por doenças sensíveis à Atenção Primária no Sistema Único de Saúde, utilizando 1.208 internações e obtiveram um resultado de média de permanecia em internações de 9,35 dias. </w:t>
      </w:r>
    </w:p>
    <w:p w14:paraId="3A0D1528" w14:textId="5437FB8F" w:rsidR="00A2499E" w:rsidRPr="005E0020" w:rsidRDefault="005E0020" w:rsidP="005C2F9B">
      <w:pPr>
        <w:spacing w:after="120" w:line="276" w:lineRule="auto"/>
        <w:ind w:firstLine="708"/>
        <w:jc w:val="both"/>
        <w:rPr>
          <w:rFonts w:ascii="Arial" w:hAnsi="Arial" w:cs="Arial"/>
          <w:sz w:val="24"/>
          <w:szCs w:val="24"/>
        </w:rPr>
      </w:pPr>
      <w:r w:rsidRPr="005E0020">
        <w:rPr>
          <w:rFonts w:ascii="Arial" w:hAnsi="Arial" w:cs="Arial"/>
          <w:sz w:val="24"/>
          <w:szCs w:val="24"/>
        </w:rPr>
        <w:t>Os achados em relação à média dos custos mostram uma crescente de pouca expressão se comparar os anos de 2019 e 2020, com 3,413,89 e 3,693,68 respectivamente, porém o ano de 2021 demonstra um aumento mais expressivo com 4,894,9. Porém os valores expressados pela 16º RS Apucarana mostram um valor médio gasto maior do que todas as outras RS nos três anos, vale ressaltar que a mesma é a segunda RS com maior média de permanecia, seguida pela a 9º RS Foz do Iguaçu que apresenta relativamente uma média de permanecia bem maior, porém os gastos não sofreram aumento tão expressivo. Em um estudo realizado com dados secundários do DATASUS em um recorte temporal de fevereiro de 2020 a dezembro de 2020, com internações por covid em todo o Brasil, demostrou uma média geral de 4.864,26 por internações no ano de 2020.</w:t>
      </w:r>
    </w:p>
    <w:p w14:paraId="63875C44" w14:textId="77777777" w:rsidR="00127E69" w:rsidRDefault="00127E69" w:rsidP="00127E69">
      <w:pPr>
        <w:spacing w:after="120" w:line="276" w:lineRule="auto"/>
        <w:jc w:val="both"/>
        <w:rPr>
          <w:rFonts w:ascii="Arial" w:hAnsi="Arial" w:cs="Arial"/>
          <w:b/>
          <w:bCs/>
          <w:sz w:val="24"/>
          <w:szCs w:val="24"/>
        </w:rPr>
      </w:pPr>
    </w:p>
    <w:p w14:paraId="166621B7" w14:textId="77777777" w:rsidR="00127E69" w:rsidRDefault="00127E69" w:rsidP="00127E69">
      <w:pPr>
        <w:spacing w:after="120" w:line="276" w:lineRule="auto"/>
        <w:jc w:val="both"/>
        <w:rPr>
          <w:rFonts w:ascii="Arial" w:hAnsi="Arial" w:cs="Arial"/>
          <w:b/>
          <w:bCs/>
          <w:sz w:val="24"/>
          <w:szCs w:val="24"/>
        </w:rPr>
      </w:pPr>
    </w:p>
    <w:p w14:paraId="162C92BF" w14:textId="3411FF31" w:rsidR="0099130D" w:rsidRPr="007938BA" w:rsidRDefault="00127E69" w:rsidP="00127E69">
      <w:pPr>
        <w:spacing w:after="120" w:line="276" w:lineRule="auto"/>
        <w:jc w:val="both"/>
        <w:rPr>
          <w:rFonts w:ascii="Arial" w:hAnsi="Arial" w:cs="Arial"/>
          <w:b/>
          <w:bCs/>
          <w:sz w:val="24"/>
          <w:szCs w:val="24"/>
        </w:rPr>
      </w:pPr>
      <w:r>
        <w:rPr>
          <w:rFonts w:ascii="Arial" w:hAnsi="Arial" w:cs="Arial"/>
          <w:b/>
          <w:bCs/>
          <w:sz w:val="24"/>
          <w:szCs w:val="24"/>
        </w:rPr>
        <w:t xml:space="preserve">5. </w:t>
      </w:r>
      <w:r w:rsidR="006C2CE8">
        <w:rPr>
          <w:rFonts w:ascii="Arial" w:hAnsi="Arial" w:cs="Arial"/>
          <w:b/>
          <w:bCs/>
          <w:sz w:val="24"/>
          <w:szCs w:val="24"/>
        </w:rPr>
        <w:t>CONSIDERAÇÕES FINAIS</w:t>
      </w:r>
    </w:p>
    <w:p w14:paraId="138914E2" w14:textId="77777777" w:rsidR="009F3727" w:rsidRPr="009F3727" w:rsidRDefault="009F3727" w:rsidP="005C2F9B">
      <w:pPr>
        <w:spacing w:after="120" w:line="276" w:lineRule="auto"/>
        <w:ind w:firstLine="708"/>
        <w:jc w:val="both"/>
        <w:rPr>
          <w:rFonts w:ascii="Arial" w:hAnsi="Arial" w:cs="Arial"/>
          <w:sz w:val="24"/>
          <w:szCs w:val="24"/>
        </w:rPr>
      </w:pPr>
      <w:r w:rsidRPr="009F3727">
        <w:rPr>
          <w:rFonts w:ascii="Arial" w:hAnsi="Arial" w:cs="Arial"/>
          <w:sz w:val="24"/>
          <w:szCs w:val="24"/>
        </w:rPr>
        <w:lastRenderedPageBreak/>
        <w:t xml:space="preserve">Neste trabalho evidenciou-se que os indivíduos do sexo masculino são os mais acometidos pelas IRAS, promovendo assim um maior número de internações, independente do período </w:t>
      </w:r>
      <w:proofErr w:type="spellStart"/>
      <w:r w:rsidRPr="009F3727">
        <w:rPr>
          <w:rFonts w:ascii="Arial" w:hAnsi="Arial" w:cs="Arial"/>
          <w:sz w:val="24"/>
          <w:szCs w:val="24"/>
        </w:rPr>
        <w:t>pré</w:t>
      </w:r>
      <w:proofErr w:type="spellEnd"/>
      <w:r w:rsidRPr="009F3727">
        <w:rPr>
          <w:rFonts w:ascii="Arial" w:hAnsi="Arial" w:cs="Arial"/>
          <w:sz w:val="24"/>
          <w:szCs w:val="24"/>
        </w:rPr>
        <w:t xml:space="preserve"> ou pós pandemia.</w:t>
      </w:r>
    </w:p>
    <w:p w14:paraId="0CF2DC66" w14:textId="77777777" w:rsidR="009F3727" w:rsidRPr="009F3727" w:rsidRDefault="009F3727" w:rsidP="00127E69">
      <w:pPr>
        <w:spacing w:after="120" w:line="276" w:lineRule="auto"/>
        <w:jc w:val="both"/>
        <w:rPr>
          <w:rFonts w:ascii="Arial" w:hAnsi="Arial" w:cs="Arial"/>
          <w:sz w:val="24"/>
          <w:szCs w:val="24"/>
        </w:rPr>
      </w:pPr>
      <w:r w:rsidRPr="009F3727">
        <w:rPr>
          <w:rFonts w:ascii="Arial" w:hAnsi="Arial" w:cs="Arial"/>
          <w:sz w:val="24"/>
          <w:szCs w:val="24"/>
        </w:rPr>
        <w:t>No que diz respeito a faixa etária os indivíduos mais suscetíveis a doença e com maiores riscos de internações são os indivíduos da faixa etária 50 a 59 anos, e os de 60 a 69 anos, se mantendo por todo o período estudado.</w:t>
      </w:r>
    </w:p>
    <w:p w14:paraId="5BFDF4AB" w14:textId="77777777" w:rsidR="009F3727" w:rsidRPr="009F3727" w:rsidRDefault="009F3727" w:rsidP="005C2F9B">
      <w:pPr>
        <w:spacing w:after="120" w:line="276" w:lineRule="auto"/>
        <w:ind w:firstLine="708"/>
        <w:jc w:val="both"/>
        <w:rPr>
          <w:rFonts w:ascii="Arial" w:hAnsi="Arial" w:cs="Arial"/>
          <w:sz w:val="24"/>
          <w:szCs w:val="24"/>
        </w:rPr>
      </w:pPr>
      <w:r w:rsidRPr="009F3727">
        <w:rPr>
          <w:rFonts w:ascii="Arial" w:hAnsi="Arial" w:cs="Arial"/>
          <w:sz w:val="24"/>
          <w:szCs w:val="24"/>
        </w:rPr>
        <w:t xml:space="preserve">Conclui-se após a variáveis levantadas raça/cor os indivíduos da cor branca foram os mais afetados seguido por pardos e sem informações, sendo essa última variável preocupante, por significar incompletude de dados. Proporciona assim, uma lacuna na indicação de raça/cor em primeiro momento pela não obrigatoriedade da informação, seguida pelo critério de autodeclaração pois em muitos casos o indivíduo tem dificuldade em se caracterizar em determinada raça/cor.  </w:t>
      </w:r>
    </w:p>
    <w:p w14:paraId="38A02621" w14:textId="77777777" w:rsidR="009F3727" w:rsidRPr="009F3727" w:rsidRDefault="009F3727" w:rsidP="005C2F9B">
      <w:pPr>
        <w:spacing w:after="120" w:line="276" w:lineRule="auto"/>
        <w:ind w:firstLine="708"/>
        <w:jc w:val="both"/>
        <w:rPr>
          <w:rFonts w:ascii="Arial" w:hAnsi="Arial" w:cs="Arial"/>
          <w:sz w:val="24"/>
          <w:szCs w:val="24"/>
        </w:rPr>
      </w:pPr>
      <w:r w:rsidRPr="009F3727">
        <w:rPr>
          <w:rFonts w:ascii="Arial" w:hAnsi="Arial" w:cs="Arial"/>
          <w:sz w:val="24"/>
          <w:szCs w:val="24"/>
        </w:rPr>
        <w:t>Em relação aos custos nos internamentos referentes ao recorte temporal entre janeiro de 2019 a dezembro de 2021, foram gastos um total de R$154.583.096,93, com o ano de 2021, tomando maior parte desse custo com R$ 70.096.889,18, chegando à conclusão que os custos aumentaram no ano posterior ao Covid-19. Já as RS do Paraná, com os valores mais altos de custo foram a 2° RS Metropolitana, 9° RS de Foz do Iguaçu e 16º RS Apucarana no ano posterior ao Covid-19.</w:t>
      </w:r>
    </w:p>
    <w:p w14:paraId="2FD402F4" w14:textId="738210B2" w:rsidR="00F734D8" w:rsidRPr="009F3727" w:rsidRDefault="009F3727" w:rsidP="005C2F9B">
      <w:pPr>
        <w:spacing w:after="120" w:line="276" w:lineRule="auto"/>
        <w:ind w:firstLine="708"/>
        <w:jc w:val="both"/>
        <w:rPr>
          <w:rFonts w:ascii="Arial" w:hAnsi="Arial" w:cs="Arial"/>
          <w:sz w:val="24"/>
          <w:szCs w:val="24"/>
        </w:rPr>
      </w:pPr>
      <w:r w:rsidRPr="009F3727">
        <w:rPr>
          <w:rFonts w:ascii="Arial" w:hAnsi="Arial" w:cs="Arial"/>
          <w:sz w:val="24"/>
          <w:szCs w:val="24"/>
        </w:rPr>
        <w:t>Pode-se observar, também que no período de início da pandemia por covid-19, o aumento no custo médio diário por internações, porém o mesmo não influenciou em um aumento na média de permanecia diária dos pacientes.</w:t>
      </w:r>
    </w:p>
    <w:p w14:paraId="5DFC6FBA" w14:textId="3177BEE9" w:rsidR="007938BA" w:rsidRDefault="007938BA" w:rsidP="00804B2F">
      <w:pPr>
        <w:spacing w:after="120" w:line="240" w:lineRule="auto"/>
        <w:jc w:val="both"/>
        <w:rPr>
          <w:rFonts w:ascii="Arial" w:hAnsi="Arial" w:cs="Arial"/>
          <w:b/>
          <w:bCs/>
          <w:sz w:val="24"/>
          <w:szCs w:val="24"/>
        </w:rPr>
      </w:pPr>
    </w:p>
    <w:p w14:paraId="59E3CEC1" w14:textId="77777777" w:rsidR="00127E69" w:rsidRDefault="00127E69" w:rsidP="00804B2F">
      <w:pPr>
        <w:spacing w:after="120" w:line="240" w:lineRule="auto"/>
        <w:jc w:val="both"/>
        <w:rPr>
          <w:rFonts w:ascii="Arial" w:hAnsi="Arial" w:cs="Arial"/>
          <w:b/>
          <w:bCs/>
          <w:sz w:val="24"/>
          <w:szCs w:val="24"/>
        </w:rPr>
      </w:pPr>
    </w:p>
    <w:p w14:paraId="38571600" w14:textId="71A15728" w:rsidR="0099130D" w:rsidRPr="007938BA" w:rsidRDefault="0099130D" w:rsidP="00804B2F">
      <w:pPr>
        <w:spacing w:after="120" w:line="240" w:lineRule="auto"/>
        <w:jc w:val="both"/>
        <w:rPr>
          <w:rFonts w:ascii="Arial" w:hAnsi="Arial" w:cs="Arial"/>
          <w:b/>
          <w:bCs/>
          <w:sz w:val="24"/>
          <w:szCs w:val="24"/>
        </w:rPr>
      </w:pPr>
      <w:r w:rsidRPr="007938BA">
        <w:rPr>
          <w:rFonts w:ascii="Arial" w:hAnsi="Arial" w:cs="Arial"/>
          <w:b/>
          <w:bCs/>
          <w:sz w:val="24"/>
          <w:szCs w:val="24"/>
        </w:rPr>
        <w:t>REFERÊNCIAS</w:t>
      </w:r>
    </w:p>
    <w:p w14:paraId="5AD286EF" w14:textId="48A7D940" w:rsidR="005A73C8" w:rsidRDefault="005A73C8" w:rsidP="00591685">
      <w:pPr>
        <w:pStyle w:val="PargrafodaLista"/>
        <w:numPr>
          <w:ilvl w:val="0"/>
          <w:numId w:val="5"/>
        </w:numPr>
        <w:spacing w:after="120" w:line="240" w:lineRule="auto"/>
        <w:ind w:left="360"/>
        <w:rPr>
          <w:rFonts w:ascii="Arial" w:hAnsi="Arial" w:cs="Arial"/>
          <w:sz w:val="24"/>
          <w:szCs w:val="24"/>
        </w:rPr>
      </w:pPr>
      <w:r w:rsidRPr="005A73C8">
        <w:rPr>
          <w:rFonts w:ascii="Arial" w:hAnsi="Arial" w:cs="Arial"/>
          <w:sz w:val="24"/>
          <w:szCs w:val="24"/>
        </w:rPr>
        <w:t xml:space="preserve">SANTOS, H. L. P. C. DOS et al. Gastos públicos com internações hospitalares para tratamento da covid-19 no Brasil em 2020. </w:t>
      </w:r>
      <w:r w:rsidRPr="005A73C8">
        <w:rPr>
          <w:rFonts w:ascii="Arial" w:hAnsi="Arial" w:cs="Arial"/>
          <w:b/>
          <w:bCs/>
          <w:sz w:val="24"/>
          <w:szCs w:val="24"/>
        </w:rPr>
        <w:t>Revista de Saúde Pública</w:t>
      </w:r>
      <w:r w:rsidRPr="005A73C8">
        <w:rPr>
          <w:rFonts w:ascii="Arial" w:hAnsi="Arial" w:cs="Arial"/>
          <w:sz w:val="24"/>
          <w:szCs w:val="24"/>
        </w:rPr>
        <w:t xml:space="preserve">, v. 55, p. 52, 13 </w:t>
      </w:r>
      <w:proofErr w:type="gramStart"/>
      <w:r w:rsidR="00BC415A">
        <w:rPr>
          <w:rFonts w:ascii="Arial" w:hAnsi="Arial" w:cs="Arial"/>
          <w:sz w:val="24"/>
          <w:szCs w:val="24"/>
        </w:rPr>
        <w:t>A</w:t>
      </w:r>
      <w:r w:rsidRPr="005A73C8">
        <w:rPr>
          <w:rFonts w:ascii="Arial" w:hAnsi="Arial" w:cs="Arial"/>
          <w:sz w:val="24"/>
          <w:szCs w:val="24"/>
        </w:rPr>
        <w:t>go.</w:t>
      </w:r>
      <w:proofErr w:type="gramEnd"/>
      <w:r w:rsidRPr="005A73C8">
        <w:rPr>
          <w:rFonts w:ascii="Arial" w:hAnsi="Arial" w:cs="Arial"/>
          <w:sz w:val="24"/>
          <w:szCs w:val="24"/>
        </w:rPr>
        <w:t xml:space="preserve"> 2021.</w:t>
      </w:r>
      <w:r w:rsidR="00BC415A">
        <w:rPr>
          <w:rFonts w:ascii="Arial" w:hAnsi="Arial" w:cs="Arial"/>
          <w:sz w:val="24"/>
          <w:szCs w:val="24"/>
        </w:rPr>
        <w:t xml:space="preserve"> DOI: </w:t>
      </w:r>
      <w:hyperlink r:id="rId17" w:history="1">
        <w:r w:rsidR="00BC415A" w:rsidRPr="00171CE3">
          <w:rPr>
            <w:rStyle w:val="Hyperlink"/>
            <w:rFonts w:ascii="Arial" w:hAnsi="Arial" w:cs="Arial"/>
            <w:sz w:val="24"/>
            <w:szCs w:val="24"/>
          </w:rPr>
          <w:t>https://doi.org/10.11606/s1518-8787.2021055003666</w:t>
        </w:r>
      </w:hyperlink>
      <w:r w:rsidR="00BC415A">
        <w:rPr>
          <w:rFonts w:ascii="Arial" w:hAnsi="Arial" w:cs="Arial"/>
          <w:sz w:val="24"/>
          <w:szCs w:val="24"/>
        </w:rPr>
        <w:t xml:space="preserve"> </w:t>
      </w:r>
    </w:p>
    <w:p w14:paraId="5C3F4B87" w14:textId="77777777" w:rsidR="005A73C8" w:rsidRDefault="005A73C8" w:rsidP="00591685">
      <w:pPr>
        <w:pStyle w:val="PargrafodaLista"/>
        <w:spacing w:after="120" w:line="240" w:lineRule="auto"/>
        <w:rPr>
          <w:rFonts w:ascii="Arial" w:hAnsi="Arial" w:cs="Arial"/>
          <w:sz w:val="24"/>
          <w:szCs w:val="24"/>
        </w:rPr>
      </w:pPr>
    </w:p>
    <w:p w14:paraId="1FA5F419" w14:textId="3C5C7CA7" w:rsidR="005A73C8" w:rsidRPr="00BC415A" w:rsidRDefault="005A73C8" w:rsidP="00591685">
      <w:pPr>
        <w:pStyle w:val="PargrafodaLista"/>
        <w:numPr>
          <w:ilvl w:val="0"/>
          <w:numId w:val="5"/>
        </w:numPr>
        <w:ind w:left="360"/>
        <w:rPr>
          <w:rFonts w:ascii="Arial" w:hAnsi="Arial" w:cs="Arial"/>
          <w:sz w:val="24"/>
          <w:szCs w:val="24"/>
        </w:rPr>
      </w:pPr>
      <w:r w:rsidRPr="00BC415A">
        <w:rPr>
          <w:rFonts w:ascii="Arial" w:hAnsi="Arial" w:cs="Arial"/>
          <w:sz w:val="24"/>
          <w:szCs w:val="24"/>
          <w:lang w:val="en-US"/>
        </w:rPr>
        <w:t xml:space="preserve">MARINELLI, N. P. et al. </w:t>
      </w:r>
      <w:r w:rsidRPr="00BC415A">
        <w:rPr>
          <w:rFonts w:ascii="Arial" w:hAnsi="Arial" w:cs="Arial"/>
          <w:sz w:val="24"/>
          <w:szCs w:val="24"/>
        </w:rPr>
        <w:t xml:space="preserve">Evolução de indicadores e capacidade de atendimento no início da epidemia de COVID-19 no Nordeste do Brasil, 2020. </w:t>
      </w:r>
      <w:r w:rsidRPr="00BC415A">
        <w:rPr>
          <w:rFonts w:ascii="Arial" w:hAnsi="Arial" w:cs="Arial"/>
          <w:b/>
          <w:bCs/>
          <w:sz w:val="24"/>
          <w:szCs w:val="24"/>
        </w:rPr>
        <w:t>Epidemiologia e Serviços de Saúde</w:t>
      </w:r>
      <w:r w:rsidRPr="00BC415A">
        <w:rPr>
          <w:rFonts w:ascii="Arial" w:hAnsi="Arial" w:cs="Arial"/>
          <w:sz w:val="24"/>
          <w:szCs w:val="24"/>
        </w:rPr>
        <w:t xml:space="preserve">, v. 29, n. 3, </w:t>
      </w:r>
      <w:proofErr w:type="gramStart"/>
      <w:r w:rsidR="00BC415A">
        <w:rPr>
          <w:rFonts w:ascii="Arial" w:hAnsi="Arial" w:cs="Arial"/>
          <w:sz w:val="24"/>
          <w:szCs w:val="24"/>
        </w:rPr>
        <w:t>J</w:t>
      </w:r>
      <w:r w:rsidRPr="00BC415A">
        <w:rPr>
          <w:rFonts w:ascii="Arial" w:hAnsi="Arial" w:cs="Arial"/>
          <w:sz w:val="24"/>
          <w:szCs w:val="24"/>
        </w:rPr>
        <w:t>un.</w:t>
      </w:r>
      <w:proofErr w:type="gramEnd"/>
      <w:r w:rsidRPr="00BC415A">
        <w:rPr>
          <w:rFonts w:ascii="Arial" w:hAnsi="Arial" w:cs="Arial"/>
          <w:sz w:val="24"/>
          <w:szCs w:val="24"/>
        </w:rPr>
        <w:t xml:space="preserve"> 2020.</w:t>
      </w:r>
      <w:r w:rsidR="00BC415A" w:rsidRPr="00BC415A">
        <w:rPr>
          <w:rFonts w:ascii="Arial" w:hAnsi="Arial" w:cs="Arial"/>
          <w:sz w:val="24"/>
          <w:szCs w:val="24"/>
        </w:rPr>
        <w:t xml:space="preserve"> DOI</w:t>
      </w:r>
      <w:r w:rsidR="00BC415A">
        <w:rPr>
          <w:rFonts w:ascii="Arial" w:hAnsi="Arial" w:cs="Arial"/>
          <w:sz w:val="24"/>
          <w:szCs w:val="24"/>
        </w:rPr>
        <w:t>:</w:t>
      </w:r>
      <w:r w:rsidR="00BC415A" w:rsidRPr="00BC415A">
        <w:rPr>
          <w:rFonts w:ascii="Arial" w:hAnsi="Arial" w:cs="Arial"/>
          <w:sz w:val="24"/>
          <w:szCs w:val="24"/>
        </w:rPr>
        <w:t xml:space="preserve"> </w:t>
      </w:r>
      <w:hyperlink r:id="rId18" w:history="1">
        <w:r w:rsidR="00BC415A" w:rsidRPr="00171CE3">
          <w:rPr>
            <w:rStyle w:val="Hyperlink"/>
            <w:rFonts w:ascii="Arial" w:hAnsi="Arial" w:cs="Arial"/>
            <w:sz w:val="24"/>
            <w:szCs w:val="24"/>
          </w:rPr>
          <w:t>https://doi.org/10.5123/S1679-49742020000300008</w:t>
        </w:r>
      </w:hyperlink>
      <w:r w:rsidR="00BC415A">
        <w:rPr>
          <w:rFonts w:ascii="Arial" w:hAnsi="Arial" w:cs="Arial"/>
          <w:sz w:val="24"/>
          <w:szCs w:val="24"/>
        </w:rPr>
        <w:t xml:space="preserve"> </w:t>
      </w:r>
    </w:p>
    <w:p w14:paraId="76908339" w14:textId="77777777" w:rsidR="005A73C8" w:rsidRPr="005A73C8" w:rsidRDefault="005A73C8" w:rsidP="00591685">
      <w:pPr>
        <w:pStyle w:val="PargrafodaLista"/>
        <w:rPr>
          <w:rFonts w:ascii="Arial" w:hAnsi="Arial" w:cs="Arial"/>
          <w:sz w:val="24"/>
          <w:szCs w:val="24"/>
        </w:rPr>
      </w:pPr>
    </w:p>
    <w:p w14:paraId="008E84FD" w14:textId="6EFF6AF1" w:rsidR="005A73C8" w:rsidRPr="00BC415A" w:rsidRDefault="005A73C8" w:rsidP="00591685">
      <w:pPr>
        <w:pStyle w:val="PargrafodaLista"/>
        <w:numPr>
          <w:ilvl w:val="0"/>
          <w:numId w:val="5"/>
        </w:numPr>
        <w:spacing w:after="120" w:line="240" w:lineRule="auto"/>
        <w:ind w:left="360"/>
        <w:rPr>
          <w:rFonts w:ascii="Arial" w:hAnsi="Arial" w:cs="Arial"/>
          <w:sz w:val="24"/>
          <w:szCs w:val="24"/>
          <w:lang w:val="en-US"/>
        </w:rPr>
      </w:pPr>
      <w:r w:rsidRPr="005A73C8">
        <w:rPr>
          <w:rFonts w:ascii="Arial" w:hAnsi="Arial" w:cs="Arial"/>
          <w:sz w:val="24"/>
          <w:szCs w:val="24"/>
        </w:rPr>
        <w:t>CAMARÇO, M. F. de S</w:t>
      </w:r>
      <w:r>
        <w:rPr>
          <w:rFonts w:ascii="Arial" w:hAnsi="Arial" w:cs="Arial"/>
          <w:sz w:val="24"/>
          <w:szCs w:val="24"/>
        </w:rPr>
        <w:t xml:space="preserve"> et al. </w:t>
      </w:r>
      <w:r w:rsidRPr="005A73C8">
        <w:rPr>
          <w:rFonts w:ascii="Arial" w:hAnsi="Arial" w:cs="Arial"/>
          <w:sz w:val="24"/>
          <w:szCs w:val="24"/>
        </w:rPr>
        <w:t xml:space="preserve">Perfil das internações hospitalares por doenças do aparelho respiratório no Estado de Sergipe: Uma série histórica. </w:t>
      </w:r>
      <w:r w:rsidRPr="00BC415A">
        <w:rPr>
          <w:rFonts w:ascii="Arial" w:hAnsi="Arial" w:cs="Arial"/>
          <w:b/>
          <w:bCs/>
          <w:sz w:val="24"/>
          <w:szCs w:val="24"/>
          <w:lang w:val="en-US"/>
        </w:rPr>
        <w:t>Research, Society and Development</w:t>
      </w:r>
      <w:r w:rsidRPr="00BC415A">
        <w:rPr>
          <w:rFonts w:ascii="Arial" w:hAnsi="Arial" w:cs="Arial"/>
          <w:sz w:val="24"/>
          <w:szCs w:val="24"/>
          <w:lang w:val="en-US"/>
        </w:rPr>
        <w:t>, v. 10, n. 5, p. e25110513522, 2021.</w:t>
      </w:r>
      <w:r w:rsidR="00BC415A" w:rsidRPr="00BC415A">
        <w:rPr>
          <w:rFonts w:ascii="Arial" w:hAnsi="Arial" w:cs="Arial"/>
          <w:sz w:val="24"/>
          <w:szCs w:val="24"/>
          <w:lang w:val="en-US"/>
        </w:rPr>
        <w:t xml:space="preserve"> DOI</w:t>
      </w:r>
      <w:r w:rsidR="00BC415A">
        <w:rPr>
          <w:rFonts w:ascii="Arial" w:hAnsi="Arial" w:cs="Arial"/>
          <w:sz w:val="24"/>
          <w:szCs w:val="24"/>
          <w:lang w:val="en-US"/>
        </w:rPr>
        <w:t>:</w:t>
      </w:r>
      <w:r w:rsidR="00BC415A" w:rsidRPr="00BC415A">
        <w:rPr>
          <w:rFonts w:ascii="Arial" w:hAnsi="Arial" w:cs="Arial"/>
          <w:sz w:val="24"/>
          <w:szCs w:val="24"/>
          <w:lang w:val="en-US"/>
        </w:rPr>
        <w:t xml:space="preserve"> </w:t>
      </w:r>
      <w:hyperlink r:id="rId19" w:history="1">
        <w:r w:rsidR="00BC415A" w:rsidRPr="00171CE3">
          <w:rPr>
            <w:rStyle w:val="Hyperlink"/>
            <w:rFonts w:ascii="Arial" w:hAnsi="Arial" w:cs="Arial"/>
            <w:sz w:val="24"/>
            <w:szCs w:val="24"/>
            <w:lang w:val="en-US"/>
          </w:rPr>
          <w:t>http://dx.doi.org/10.33448/rsd-v10i5.13522</w:t>
        </w:r>
      </w:hyperlink>
      <w:r w:rsidR="00BC415A">
        <w:rPr>
          <w:rFonts w:ascii="Arial" w:hAnsi="Arial" w:cs="Arial"/>
          <w:sz w:val="24"/>
          <w:szCs w:val="24"/>
          <w:lang w:val="en-US"/>
        </w:rPr>
        <w:t xml:space="preserve"> </w:t>
      </w:r>
    </w:p>
    <w:p w14:paraId="6BDCE19D" w14:textId="77777777" w:rsidR="005A73C8" w:rsidRPr="00BC415A" w:rsidRDefault="005A73C8" w:rsidP="00591685">
      <w:pPr>
        <w:pStyle w:val="PargrafodaLista"/>
        <w:rPr>
          <w:rFonts w:ascii="Arial" w:hAnsi="Arial" w:cs="Arial"/>
          <w:sz w:val="24"/>
          <w:szCs w:val="24"/>
          <w:lang w:val="en-US"/>
        </w:rPr>
      </w:pPr>
    </w:p>
    <w:p w14:paraId="33BCC4F6" w14:textId="25A3DA58" w:rsidR="005A73C8" w:rsidRPr="00566CA2" w:rsidRDefault="00566CA2" w:rsidP="00591685">
      <w:pPr>
        <w:pStyle w:val="PargrafodaLista"/>
        <w:numPr>
          <w:ilvl w:val="0"/>
          <w:numId w:val="5"/>
        </w:numPr>
        <w:spacing w:after="120" w:line="240" w:lineRule="auto"/>
        <w:ind w:left="360"/>
        <w:rPr>
          <w:rFonts w:ascii="Arial" w:hAnsi="Arial" w:cs="Arial"/>
          <w:sz w:val="24"/>
          <w:szCs w:val="24"/>
        </w:rPr>
      </w:pPr>
      <w:r w:rsidRPr="00566CA2">
        <w:rPr>
          <w:rFonts w:ascii="Arial" w:hAnsi="Arial" w:cs="Arial"/>
          <w:sz w:val="24"/>
          <w:szCs w:val="24"/>
          <w:shd w:val="clear" w:color="auto" w:fill="FFFFFF"/>
        </w:rPr>
        <w:lastRenderedPageBreak/>
        <w:t xml:space="preserve">SILVA FILHO, E. B. da et al. Infecções Respiratórias de Importância Clínica: uma Revisão Sistemática. </w:t>
      </w:r>
      <w:r w:rsidRPr="00566CA2">
        <w:rPr>
          <w:rFonts w:ascii="Arial" w:hAnsi="Arial" w:cs="Arial"/>
          <w:b/>
          <w:bCs/>
          <w:sz w:val="24"/>
          <w:szCs w:val="24"/>
          <w:shd w:val="clear" w:color="auto" w:fill="FFFFFF"/>
        </w:rPr>
        <w:t>Revista FIMCA</w:t>
      </w:r>
      <w:r w:rsidRPr="00566CA2">
        <w:rPr>
          <w:rFonts w:ascii="Arial" w:hAnsi="Arial" w:cs="Arial"/>
          <w:sz w:val="24"/>
          <w:szCs w:val="24"/>
          <w:shd w:val="clear" w:color="auto" w:fill="FFFFFF"/>
        </w:rPr>
        <w:t>, v.4, n.1, p.7-16, 2017.</w:t>
      </w:r>
      <w:r w:rsidR="00BC415A">
        <w:rPr>
          <w:rFonts w:ascii="Arial" w:hAnsi="Arial" w:cs="Arial"/>
          <w:sz w:val="24"/>
          <w:szCs w:val="24"/>
          <w:shd w:val="clear" w:color="auto" w:fill="FFFFFF"/>
        </w:rPr>
        <w:t xml:space="preserve"> Disponível em: </w:t>
      </w:r>
      <w:hyperlink r:id="rId20" w:history="1">
        <w:r w:rsidR="00BC415A" w:rsidRPr="00171CE3">
          <w:rPr>
            <w:rStyle w:val="Hyperlink"/>
            <w:rFonts w:ascii="Arial" w:hAnsi="Arial" w:cs="Arial"/>
            <w:sz w:val="24"/>
            <w:szCs w:val="24"/>
            <w:shd w:val="clear" w:color="auto" w:fill="FFFFFF"/>
          </w:rPr>
          <w:t>https://www.arca.fiocruz.br/handle/icict/33445</w:t>
        </w:r>
      </w:hyperlink>
      <w:r w:rsidR="00BC415A">
        <w:rPr>
          <w:rFonts w:ascii="Arial" w:hAnsi="Arial" w:cs="Arial"/>
          <w:sz w:val="24"/>
          <w:szCs w:val="24"/>
          <w:shd w:val="clear" w:color="auto" w:fill="FFFFFF"/>
        </w:rPr>
        <w:t xml:space="preserve"> </w:t>
      </w:r>
    </w:p>
    <w:p w14:paraId="7A2DAB5F" w14:textId="77777777" w:rsidR="00566CA2" w:rsidRPr="00566CA2" w:rsidRDefault="00566CA2" w:rsidP="00591685">
      <w:pPr>
        <w:pStyle w:val="PargrafodaLista"/>
        <w:rPr>
          <w:rFonts w:ascii="Arial" w:hAnsi="Arial" w:cs="Arial"/>
          <w:sz w:val="24"/>
          <w:szCs w:val="24"/>
        </w:rPr>
      </w:pPr>
    </w:p>
    <w:p w14:paraId="180B078F" w14:textId="3CC912B7" w:rsidR="00566CA2" w:rsidRDefault="00566CA2" w:rsidP="00591685">
      <w:pPr>
        <w:pStyle w:val="PargrafodaLista"/>
        <w:numPr>
          <w:ilvl w:val="0"/>
          <w:numId w:val="5"/>
        </w:numPr>
        <w:spacing w:after="120" w:line="240" w:lineRule="auto"/>
        <w:ind w:left="360"/>
        <w:rPr>
          <w:rFonts w:ascii="Arial" w:hAnsi="Arial" w:cs="Arial"/>
          <w:sz w:val="24"/>
          <w:szCs w:val="24"/>
          <w:lang w:val="en-US"/>
        </w:rPr>
      </w:pPr>
      <w:r w:rsidRPr="00566CA2">
        <w:rPr>
          <w:rFonts w:ascii="Arial" w:hAnsi="Arial" w:cs="Arial"/>
          <w:sz w:val="24"/>
          <w:szCs w:val="24"/>
          <w:lang w:val="en-US"/>
        </w:rPr>
        <w:t>O</w:t>
      </w:r>
      <w:r>
        <w:rPr>
          <w:rFonts w:ascii="Arial" w:hAnsi="Arial" w:cs="Arial"/>
          <w:sz w:val="24"/>
          <w:szCs w:val="24"/>
          <w:lang w:val="en-US"/>
        </w:rPr>
        <w:t>LIVEIRA,</w:t>
      </w:r>
      <w:r w:rsidRPr="00566CA2">
        <w:rPr>
          <w:rFonts w:ascii="Arial" w:hAnsi="Arial" w:cs="Arial"/>
          <w:sz w:val="24"/>
          <w:szCs w:val="24"/>
          <w:lang w:val="en-US"/>
        </w:rPr>
        <w:t xml:space="preserve"> A</w:t>
      </w:r>
      <w:r>
        <w:rPr>
          <w:rFonts w:ascii="Arial" w:hAnsi="Arial" w:cs="Arial"/>
          <w:sz w:val="24"/>
          <w:szCs w:val="24"/>
          <w:lang w:val="en-US"/>
        </w:rPr>
        <w:t>.</w:t>
      </w:r>
      <w:r w:rsidRPr="00566CA2">
        <w:rPr>
          <w:rFonts w:ascii="Arial" w:hAnsi="Arial" w:cs="Arial"/>
          <w:sz w:val="24"/>
          <w:szCs w:val="24"/>
          <w:lang w:val="en-US"/>
        </w:rPr>
        <w:t xml:space="preserve"> R. Covid-19 is causing the collapse of Brazil’s national health service</w:t>
      </w:r>
      <w:r>
        <w:rPr>
          <w:rFonts w:ascii="Arial" w:hAnsi="Arial" w:cs="Arial"/>
          <w:sz w:val="24"/>
          <w:szCs w:val="24"/>
          <w:lang w:val="en-US"/>
        </w:rPr>
        <w:t>.</w:t>
      </w:r>
      <w:r w:rsidRPr="00566CA2">
        <w:rPr>
          <w:rFonts w:ascii="Arial" w:hAnsi="Arial" w:cs="Arial"/>
          <w:sz w:val="24"/>
          <w:szCs w:val="24"/>
          <w:lang w:val="en-US"/>
        </w:rPr>
        <w:t xml:space="preserve"> </w:t>
      </w:r>
      <w:r w:rsidRPr="00566CA2">
        <w:rPr>
          <w:rFonts w:ascii="Arial" w:hAnsi="Arial" w:cs="Arial"/>
          <w:b/>
          <w:bCs/>
          <w:sz w:val="24"/>
          <w:szCs w:val="24"/>
          <w:lang w:val="en-US"/>
        </w:rPr>
        <w:t>BMJ</w:t>
      </w:r>
      <w:r w:rsidRPr="00566CA2">
        <w:rPr>
          <w:rFonts w:ascii="Arial" w:hAnsi="Arial" w:cs="Arial"/>
          <w:sz w:val="24"/>
          <w:szCs w:val="24"/>
          <w:lang w:val="en-US"/>
        </w:rPr>
        <w:t xml:space="preserve">; </w:t>
      </w:r>
      <w:proofErr w:type="gramStart"/>
      <w:r w:rsidRPr="00566CA2">
        <w:rPr>
          <w:rFonts w:ascii="Arial" w:hAnsi="Arial" w:cs="Arial"/>
          <w:sz w:val="24"/>
          <w:szCs w:val="24"/>
          <w:lang w:val="en-US"/>
        </w:rPr>
        <w:t>370 :m</w:t>
      </w:r>
      <w:proofErr w:type="gramEnd"/>
      <w:r w:rsidRPr="00566CA2">
        <w:rPr>
          <w:rFonts w:ascii="Arial" w:hAnsi="Arial" w:cs="Arial"/>
          <w:sz w:val="24"/>
          <w:szCs w:val="24"/>
          <w:lang w:val="en-US"/>
        </w:rPr>
        <w:t>3032</w:t>
      </w:r>
      <w:r>
        <w:rPr>
          <w:rFonts w:ascii="Arial" w:hAnsi="Arial" w:cs="Arial"/>
          <w:sz w:val="24"/>
          <w:szCs w:val="24"/>
          <w:lang w:val="en-US"/>
        </w:rPr>
        <w:t>, 2020.</w:t>
      </w:r>
      <w:r w:rsidR="00BC415A">
        <w:rPr>
          <w:rFonts w:ascii="Arial" w:hAnsi="Arial" w:cs="Arial"/>
          <w:sz w:val="24"/>
          <w:szCs w:val="24"/>
          <w:lang w:val="en-US"/>
        </w:rPr>
        <w:t xml:space="preserve"> DOI:</w:t>
      </w:r>
      <w:r w:rsidR="00BC415A" w:rsidRPr="00BC415A">
        <w:t xml:space="preserve"> </w:t>
      </w:r>
      <w:hyperlink r:id="rId21" w:history="1">
        <w:r w:rsidR="00BC415A" w:rsidRPr="00171CE3">
          <w:rPr>
            <w:rStyle w:val="Hyperlink"/>
            <w:rFonts w:ascii="Arial" w:hAnsi="Arial" w:cs="Arial"/>
            <w:sz w:val="24"/>
            <w:szCs w:val="24"/>
            <w:lang w:val="en-US"/>
          </w:rPr>
          <w:t>https://doi.org/10.1136/bmj.m3032</w:t>
        </w:r>
      </w:hyperlink>
      <w:r w:rsidR="00BC415A">
        <w:rPr>
          <w:rFonts w:ascii="Arial" w:hAnsi="Arial" w:cs="Arial"/>
          <w:sz w:val="24"/>
          <w:szCs w:val="24"/>
          <w:lang w:val="en-US"/>
        </w:rPr>
        <w:t xml:space="preserve">  </w:t>
      </w:r>
    </w:p>
    <w:p w14:paraId="0728C025" w14:textId="77777777" w:rsidR="00566CA2" w:rsidRPr="00566CA2" w:rsidRDefault="00566CA2" w:rsidP="00591685">
      <w:pPr>
        <w:pStyle w:val="PargrafodaLista"/>
        <w:rPr>
          <w:rFonts w:ascii="Arial" w:hAnsi="Arial" w:cs="Arial"/>
          <w:sz w:val="24"/>
          <w:szCs w:val="24"/>
          <w:lang w:val="en-US"/>
        </w:rPr>
      </w:pPr>
    </w:p>
    <w:p w14:paraId="3FFDD031" w14:textId="3F040FFD" w:rsidR="00566CA2" w:rsidRDefault="00566CA2" w:rsidP="00591685">
      <w:pPr>
        <w:pStyle w:val="PargrafodaLista"/>
        <w:numPr>
          <w:ilvl w:val="0"/>
          <w:numId w:val="5"/>
        </w:numPr>
        <w:spacing w:after="120" w:line="240" w:lineRule="auto"/>
        <w:ind w:left="360"/>
        <w:rPr>
          <w:rFonts w:ascii="Arial" w:hAnsi="Arial" w:cs="Arial"/>
          <w:sz w:val="24"/>
          <w:szCs w:val="24"/>
        </w:rPr>
      </w:pPr>
      <w:r w:rsidRPr="00566CA2">
        <w:rPr>
          <w:rFonts w:ascii="Arial" w:hAnsi="Arial" w:cs="Arial"/>
          <w:sz w:val="24"/>
          <w:szCs w:val="24"/>
        </w:rPr>
        <w:t xml:space="preserve">NORONHA, K. V. M. DE S. et al. Pandemia por COVID-19 no Brasil: análise da demanda e da oferta de leitos hospitalares e equipamentos de ventilação assistida segundo diferentes cenários. </w:t>
      </w:r>
      <w:r w:rsidRPr="00566CA2">
        <w:rPr>
          <w:rFonts w:ascii="Arial" w:hAnsi="Arial" w:cs="Arial"/>
          <w:b/>
          <w:bCs/>
          <w:sz w:val="24"/>
          <w:szCs w:val="24"/>
        </w:rPr>
        <w:t>Cadernos de Saúde Pública</w:t>
      </w:r>
      <w:r w:rsidRPr="00566CA2">
        <w:rPr>
          <w:rFonts w:ascii="Arial" w:hAnsi="Arial" w:cs="Arial"/>
          <w:sz w:val="24"/>
          <w:szCs w:val="24"/>
        </w:rPr>
        <w:t>, v. 36, n. 6, 2020.</w:t>
      </w:r>
      <w:r w:rsidR="00BC415A">
        <w:rPr>
          <w:rFonts w:ascii="Arial" w:hAnsi="Arial" w:cs="Arial"/>
          <w:sz w:val="24"/>
          <w:szCs w:val="24"/>
        </w:rPr>
        <w:t xml:space="preserve"> DOI: </w:t>
      </w:r>
      <w:hyperlink r:id="rId22" w:history="1">
        <w:r w:rsidR="00BC415A" w:rsidRPr="00171CE3">
          <w:rPr>
            <w:rStyle w:val="Hyperlink"/>
            <w:rFonts w:ascii="Arial" w:hAnsi="Arial" w:cs="Arial"/>
            <w:sz w:val="24"/>
            <w:szCs w:val="24"/>
          </w:rPr>
          <w:t>https://doi.org/10.1590/0102-311X00115320</w:t>
        </w:r>
      </w:hyperlink>
      <w:r w:rsidR="00BC415A">
        <w:rPr>
          <w:rFonts w:ascii="Arial" w:hAnsi="Arial" w:cs="Arial"/>
          <w:sz w:val="24"/>
          <w:szCs w:val="24"/>
        </w:rPr>
        <w:t xml:space="preserve"> </w:t>
      </w:r>
    </w:p>
    <w:p w14:paraId="6A73D0CD" w14:textId="77777777" w:rsidR="00566CA2" w:rsidRPr="00566CA2" w:rsidRDefault="00566CA2" w:rsidP="00591685">
      <w:pPr>
        <w:pStyle w:val="PargrafodaLista"/>
        <w:rPr>
          <w:rFonts w:ascii="Arial" w:hAnsi="Arial" w:cs="Arial"/>
          <w:sz w:val="24"/>
          <w:szCs w:val="24"/>
        </w:rPr>
      </w:pPr>
    </w:p>
    <w:p w14:paraId="1E241CDB" w14:textId="422287F5" w:rsidR="00566CA2" w:rsidRDefault="00566CA2" w:rsidP="00591685">
      <w:pPr>
        <w:pStyle w:val="PargrafodaLista"/>
        <w:numPr>
          <w:ilvl w:val="0"/>
          <w:numId w:val="5"/>
        </w:numPr>
        <w:spacing w:after="120" w:line="240" w:lineRule="auto"/>
        <w:ind w:left="360"/>
        <w:rPr>
          <w:rFonts w:ascii="Arial" w:hAnsi="Arial" w:cs="Arial"/>
          <w:sz w:val="24"/>
          <w:szCs w:val="24"/>
        </w:rPr>
      </w:pPr>
      <w:r>
        <w:rPr>
          <w:rFonts w:ascii="Arial" w:hAnsi="Arial" w:cs="Arial"/>
          <w:sz w:val="24"/>
          <w:szCs w:val="24"/>
        </w:rPr>
        <w:t>OLIVEIRA, G. et al. E</w:t>
      </w:r>
      <w:r w:rsidRPr="00566CA2">
        <w:rPr>
          <w:rFonts w:ascii="Arial" w:hAnsi="Arial" w:cs="Arial"/>
          <w:sz w:val="24"/>
          <w:szCs w:val="24"/>
        </w:rPr>
        <w:t>studo sobre o impacto da</w:t>
      </w:r>
      <w:r>
        <w:rPr>
          <w:rFonts w:ascii="Arial" w:hAnsi="Arial" w:cs="Arial"/>
          <w:sz w:val="24"/>
          <w:szCs w:val="24"/>
        </w:rPr>
        <w:t xml:space="preserve"> </w:t>
      </w:r>
      <w:r w:rsidRPr="00566CA2">
        <w:rPr>
          <w:rFonts w:ascii="Arial" w:hAnsi="Arial" w:cs="Arial"/>
          <w:sz w:val="24"/>
          <w:szCs w:val="24"/>
        </w:rPr>
        <w:t>pandemia da covid-19 nos custos do setor de saúde</w:t>
      </w:r>
      <w:r>
        <w:rPr>
          <w:rFonts w:ascii="Arial" w:hAnsi="Arial" w:cs="Arial"/>
          <w:sz w:val="24"/>
          <w:szCs w:val="24"/>
        </w:rPr>
        <w:t xml:space="preserve">. </w:t>
      </w:r>
      <w:r w:rsidRPr="00566CA2">
        <w:rPr>
          <w:rFonts w:ascii="Arial" w:hAnsi="Arial" w:cs="Arial"/>
          <w:b/>
          <w:bCs/>
          <w:sz w:val="24"/>
          <w:szCs w:val="24"/>
        </w:rPr>
        <w:t>Instituto Brasileiro das Organizações Sociais de Saúde (IBROSS)</w:t>
      </w:r>
      <w:r>
        <w:rPr>
          <w:rFonts w:ascii="Arial" w:hAnsi="Arial" w:cs="Arial"/>
          <w:b/>
          <w:bCs/>
          <w:sz w:val="24"/>
          <w:szCs w:val="24"/>
        </w:rPr>
        <w:t xml:space="preserve">. </w:t>
      </w:r>
      <w:r w:rsidR="00967C56">
        <w:rPr>
          <w:rFonts w:ascii="Arial" w:hAnsi="Arial" w:cs="Arial"/>
          <w:sz w:val="24"/>
          <w:szCs w:val="24"/>
        </w:rPr>
        <w:t xml:space="preserve">São Paulo, </w:t>
      </w:r>
      <w:proofErr w:type="gramStart"/>
      <w:r w:rsidR="00967C56">
        <w:rPr>
          <w:rFonts w:ascii="Arial" w:hAnsi="Arial" w:cs="Arial"/>
          <w:sz w:val="24"/>
          <w:szCs w:val="24"/>
        </w:rPr>
        <w:t>Jul.</w:t>
      </w:r>
      <w:proofErr w:type="gramEnd"/>
      <w:r w:rsidR="00967C56">
        <w:rPr>
          <w:rFonts w:ascii="Arial" w:hAnsi="Arial" w:cs="Arial"/>
          <w:sz w:val="24"/>
          <w:szCs w:val="24"/>
        </w:rPr>
        <w:t xml:space="preserve"> 2022.</w:t>
      </w:r>
      <w:r w:rsidR="00BB5268">
        <w:rPr>
          <w:rFonts w:ascii="Arial" w:hAnsi="Arial" w:cs="Arial"/>
          <w:sz w:val="24"/>
          <w:szCs w:val="24"/>
        </w:rPr>
        <w:t xml:space="preserve"> Disponível em:</w:t>
      </w:r>
      <w:r w:rsidR="00BB5268" w:rsidRPr="00BB5268">
        <w:t xml:space="preserve"> </w:t>
      </w:r>
      <w:hyperlink r:id="rId23" w:history="1">
        <w:r w:rsidR="00BB5268" w:rsidRPr="00171CE3">
          <w:rPr>
            <w:rStyle w:val="Hyperlink"/>
            <w:rFonts w:ascii="Arial" w:hAnsi="Arial" w:cs="Arial"/>
            <w:sz w:val="24"/>
            <w:szCs w:val="24"/>
          </w:rPr>
          <w:t>https://drive.google.com/file/d/1dcpp8UO382Qv_iX6chNq3XDX0zQO9Vvs/view</w:t>
        </w:r>
      </w:hyperlink>
      <w:r w:rsidR="00BB5268">
        <w:rPr>
          <w:rFonts w:ascii="Arial" w:hAnsi="Arial" w:cs="Arial"/>
          <w:sz w:val="24"/>
          <w:szCs w:val="24"/>
        </w:rPr>
        <w:t xml:space="preserve"> </w:t>
      </w:r>
    </w:p>
    <w:p w14:paraId="7B42612E" w14:textId="77777777" w:rsidR="00967C56" w:rsidRPr="00967C56" w:rsidRDefault="00967C56" w:rsidP="00591685">
      <w:pPr>
        <w:pStyle w:val="PargrafodaLista"/>
        <w:rPr>
          <w:rFonts w:ascii="Arial" w:hAnsi="Arial" w:cs="Arial"/>
          <w:sz w:val="24"/>
          <w:szCs w:val="24"/>
        </w:rPr>
      </w:pPr>
    </w:p>
    <w:p w14:paraId="0D2FBBC0" w14:textId="437A28CB" w:rsidR="00967C56" w:rsidRPr="00BC415A" w:rsidRDefault="00967C56" w:rsidP="00591685">
      <w:pPr>
        <w:pStyle w:val="PargrafodaLista"/>
        <w:numPr>
          <w:ilvl w:val="0"/>
          <w:numId w:val="5"/>
        </w:numPr>
        <w:spacing w:after="120" w:line="240" w:lineRule="auto"/>
        <w:ind w:left="360"/>
        <w:rPr>
          <w:rFonts w:ascii="Arial" w:hAnsi="Arial" w:cs="Arial"/>
          <w:sz w:val="32"/>
          <w:szCs w:val="32"/>
        </w:rPr>
      </w:pPr>
      <w:r w:rsidRPr="00967C56">
        <w:rPr>
          <w:rFonts w:ascii="Arial" w:hAnsi="Arial" w:cs="Arial"/>
          <w:sz w:val="24"/>
          <w:szCs w:val="24"/>
        </w:rPr>
        <w:t xml:space="preserve">GÓIS COSTA, J. et al. Perfil epidemiológico das internações hospitalares por pneumonia na Bahia, entre 2015 e 2019. </w:t>
      </w:r>
      <w:r w:rsidRPr="00967C56">
        <w:rPr>
          <w:rFonts w:ascii="Arial" w:hAnsi="Arial" w:cs="Arial"/>
          <w:b/>
          <w:bCs/>
          <w:sz w:val="24"/>
          <w:szCs w:val="24"/>
        </w:rPr>
        <w:t>Revista Enfermagem Contemporânea</w:t>
      </w:r>
      <w:r w:rsidRPr="00967C56">
        <w:rPr>
          <w:rFonts w:ascii="Arial" w:hAnsi="Arial" w:cs="Arial"/>
          <w:sz w:val="24"/>
          <w:szCs w:val="24"/>
        </w:rPr>
        <w:t>, v. 11, p. e4198,</w:t>
      </w:r>
      <w:r w:rsidR="00BC415A">
        <w:rPr>
          <w:rFonts w:ascii="Arial" w:hAnsi="Arial" w:cs="Arial"/>
          <w:sz w:val="24"/>
          <w:szCs w:val="24"/>
        </w:rPr>
        <w:t xml:space="preserve"> </w:t>
      </w:r>
      <w:proofErr w:type="gramStart"/>
      <w:r w:rsidR="00BC415A">
        <w:rPr>
          <w:rFonts w:ascii="Arial" w:hAnsi="Arial" w:cs="Arial"/>
          <w:sz w:val="24"/>
          <w:szCs w:val="24"/>
        </w:rPr>
        <w:t>M</w:t>
      </w:r>
      <w:r w:rsidRPr="00967C56">
        <w:rPr>
          <w:rFonts w:ascii="Arial" w:hAnsi="Arial" w:cs="Arial"/>
          <w:sz w:val="24"/>
          <w:szCs w:val="24"/>
        </w:rPr>
        <w:t>ai</w:t>
      </w:r>
      <w:r w:rsidR="00BC415A">
        <w:rPr>
          <w:rFonts w:ascii="Arial" w:hAnsi="Arial" w:cs="Arial"/>
          <w:sz w:val="24"/>
          <w:szCs w:val="24"/>
        </w:rPr>
        <w:t>.</w:t>
      </w:r>
      <w:proofErr w:type="gramEnd"/>
      <w:r w:rsidRPr="00967C56">
        <w:rPr>
          <w:rFonts w:ascii="Arial" w:hAnsi="Arial" w:cs="Arial"/>
          <w:sz w:val="24"/>
          <w:szCs w:val="24"/>
        </w:rPr>
        <w:t xml:space="preserve"> 2022.</w:t>
      </w:r>
      <w:r w:rsidR="00BC415A">
        <w:rPr>
          <w:rFonts w:ascii="Arial" w:hAnsi="Arial" w:cs="Arial"/>
          <w:sz w:val="24"/>
          <w:szCs w:val="24"/>
        </w:rPr>
        <w:t xml:space="preserve"> Disponível em: </w:t>
      </w:r>
      <w:hyperlink r:id="rId24" w:history="1">
        <w:r w:rsidR="00BC415A" w:rsidRPr="00BC415A">
          <w:rPr>
            <w:rStyle w:val="Hyperlink"/>
            <w:rFonts w:ascii="Arial" w:hAnsi="Arial" w:cs="Arial"/>
            <w:sz w:val="24"/>
            <w:szCs w:val="24"/>
            <w:shd w:val="clear" w:color="auto" w:fill="FFFFFF"/>
          </w:rPr>
          <w:t>https://www5.bahiana.edu.br/index.php/enfermagem/article/view/4198</w:t>
        </w:r>
      </w:hyperlink>
      <w:r w:rsidR="00BC415A" w:rsidRPr="00BC415A">
        <w:rPr>
          <w:rFonts w:ascii="Arial" w:hAnsi="Arial" w:cs="Arial"/>
          <w:sz w:val="24"/>
          <w:szCs w:val="24"/>
          <w:shd w:val="clear" w:color="auto" w:fill="FFFFFF"/>
        </w:rPr>
        <w:t xml:space="preserve"> </w:t>
      </w:r>
    </w:p>
    <w:p w14:paraId="4CAEEB35" w14:textId="77777777" w:rsidR="00967C56" w:rsidRPr="00967C56" w:rsidRDefault="00967C56" w:rsidP="00591685">
      <w:pPr>
        <w:pStyle w:val="PargrafodaLista"/>
        <w:rPr>
          <w:rFonts w:ascii="Arial" w:hAnsi="Arial" w:cs="Arial"/>
          <w:sz w:val="24"/>
          <w:szCs w:val="24"/>
        </w:rPr>
      </w:pPr>
    </w:p>
    <w:p w14:paraId="4810EF08" w14:textId="3A486CFB" w:rsidR="00967C56" w:rsidRPr="00566CA2" w:rsidRDefault="00967C56" w:rsidP="00591685">
      <w:pPr>
        <w:pStyle w:val="PargrafodaLista"/>
        <w:numPr>
          <w:ilvl w:val="0"/>
          <w:numId w:val="5"/>
        </w:numPr>
        <w:spacing w:after="0" w:line="240" w:lineRule="auto"/>
        <w:ind w:left="360"/>
        <w:rPr>
          <w:rFonts w:ascii="Arial" w:hAnsi="Arial" w:cs="Arial"/>
          <w:sz w:val="24"/>
          <w:szCs w:val="24"/>
        </w:rPr>
      </w:pPr>
      <w:r w:rsidRPr="00967C56">
        <w:rPr>
          <w:rFonts w:ascii="Arial" w:hAnsi="Arial" w:cs="Arial"/>
          <w:sz w:val="24"/>
          <w:szCs w:val="24"/>
        </w:rPr>
        <w:t xml:space="preserve">OLIVEIRA, T. L. et al. Fatores associados ao custo das internações hospitalares por doenças sensíveis à Atenção Primária no Sistema Único de Saúde. </w:t>
      </w:r>
      <w:r w:rsidRPr="00967C56">
        <w:rPr>
          <w:rFonts w:ascii="Arial" w:hAnsi="Arial" w:cs="Arial"/>
          <w:b/>
          <w:bCs/>
          <w:sz w:val="24"/>
          <w:szCs w:val="24"/>
        </w:rPr>
        <w:t>Ciência &amp; Saúde Coletiva</w:t>
      </w:r>
      <w:r w:rsidRPr="00967C56">
        <w:rPr>
          <w:rFonts w:ascii="Arial" w:hAnsi="Arial" w:cs="Arial"/>
          <w:sz w:val="24"/>
          <w:szCs w:val="24"/>
        </w:rPr>
        <w:t xml:space="preserve">, v. 26, n. 10, p. 4541–4552, </w:t>
      </w:r>
      <w:proofErr w:type="gramStart"/>
      <w:r w:rsidR="00BC415A">
        <w:rPr>
          <w:rFonts w:ascii="Arial" w:hAnsi="Arial" w:cs="Arial"/>
          <w:sz w:val="24"/>
          <w:szCs w:val="24"/>
        </w:rPr>
        <w:t>O</w:t>
      </w:r>
      <w:r w:rsidRPr="00967C56">
        <w:rPr>
          <w:rFonts w:ascii="Arial" w:hAnsi="Arial" w:cs="Arial"/>
          <w:sz w:val="24"/>
          <w:szCs w:val="24"/>
        </w:rPr>
        <w:t>ut.</w:t>
      </w:r>
      <w:proofErr w:type="gramEnd"/>
      <w:r w:rsidRPr="00967C56">
        <w:rPr>
          <w:rFonts w:ascii="Arial" w:hAnsi="Arial" w:cs="Arial"/>
          <w:sz w:val="24"/>
          <w:szCs w:val="24"/>
        </w:rPr>
        <w:t xml:space="preserve"> 2021.</w:t>
      </w:r>
      <w:r w:rsidR="00BB5268">
        <w:rPr>
          <w:rFonts w:ascii="Arial" w:hAnsi="Arial" w:cs="Arial"/>
          <w:sz w:val="24"/>
          <w:szCs w:val="24"/>
        </w:rPr>
        <w:t xml:space="preserve"> DOI- </w:t>
      </w:r>
      <w:hyperlink r:id="rId25" w:history="1">
        <w:r w:rsidR="00BB5268" w:rsidRPr="00171CE3">
          <w:rPr>
            <w:rStyle w:val="Hyperlink"/>
            <w:rFonts w:ascii="Arial" w:hAnsi="Arial" w:cs="Arial"/>
            <w:sz w:val="24"/>
            <w:szCs w:val="24"/>
          </w:rPr>
          <w:t>https://doi.org/10.1590/1413-812320212610.10862021</w:t>
        </w:r>
      </w:hyperlink>
      <w:r w:rsidR="00BB5268">
        <w:rPr>
          <w:rFonts w:ascii="Arial" w:hAnsi="Arial" w:cs="Arial"/>
          <w:sz w:val="24"/>
          <w:szCs w:val="24"/>
        </w:rPr>
        <w:t xml:space="preserve"> </w:t>
      </w:r>
    </w:p>
    <w:p w14:paraId="0F723E87" w14:textId="77777777" w:rsidR="00A24657" w:rsidRPr="00566CA2" w:rsidRDefault="00A24657" w:rsidP="00621984">
      <w:pPr>
        <w:spacing w:after="120" w:line="240" w:lineRule="auto"/>
        <w:jc w:val="both"/>
        <w:rPr>
          <w:rFonts w:ascii="Arial" w:hAnsi="Arial" w:cs="Arial"/>
          <w:sz w:val="24"/>
          <w:szCs w:val="24"/>
        </w:rPr>
      </w:pPr>
    </w:p>
    <w:sectPr w:rsidR="00A24657" w:rsidRPr="00566CA2" w:rsidSect="0009625D">
      <w:headerReference w:type="default" r:id="rId26"/>
      <w:footerReference w:type="default" r:id="rId27"/>
      <w:pgSz w:w="11906" w:h="16838"/>
      <w:pgMar w:top="1701" w:right="1418" w:bottom="1418"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34B94" w14:textId="77777777" w:rsidR="00F96C6D" w:rsidRDefault="00F96C6D" w:rsidP="0099130D">
      <w:pPr>
        <w:spacing w:after="0" w:line="240" w:lineRule="auto"/>
      </w:pPr>
      <w:r>
        <w:separator/>
      </w:r>
    </w:p>
  </w:endnote>
  <w:endnote w:type="continuationSeparator" w:id="0">
    <w:p w14:paraId="1F13F554" w14:textId="77777777" w:rsidR="00F96C6D" w:rsidRDefault="00F96C6D" w:rsidP="00991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763971"/>
      <w:docPartObj>
        <w:docPartGallery w:val="Page Numbers (Bottom of Page)"/>
        <w:docPartUnique/>
      </w:docPartObj>
    </w:sdtPr>
    <w:sdtContent>
      <w:p w14:paraId="73A52C24" w14:textId="77777777" w:rsidR="00C64B7B" w:rsidRDefault="009D5D31">
        <w:pPr>
          <w:pStyle w:val="Rodap"/>
          <w:jc w:val="right"/>
        </w:pPr>
        <w:r>
          <w:fldChar w:fldCharType="begin"/>
        </w:r>
        <w:r w:rsidR="00C64B7B">
          <w:instrText>PAGE   \* MERGEFORMAT</w:instrText>
        </w:r>
        <w:r>
          <w:fldChar w:fldCharType="separate"/>
        </w:r>
        <w:r w:rsidR="00791C49">
          <w:rPr>
            <w:noProof/>
          </w:rPr>
          <w:t>4</w:t>
        </w:r>
        <w:r>
          <w:fldChar w:fldCharType="end"/>
        </w:r>
      </w:p>
    </w:sdtContent>
  </w:sdt>
  <w:p w14:paraId="229B52D2" w14:textId="77777777" w:rsidR="00C64B7B" w:rsidRDefault="00C64B7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4869C" w14:textId="77777777" w:rsidR="00F96C6D" w:rsidRDefault="00F96C6D" w:rsidP="0099130D">
      <w:pPr>
        <w:spacing w:after="0" w:line="240" w:lineRule="auto"/>
      </w:pPr>
      <w:r>
        <w:separator/>
      </w:r>
    </w:p>
  </w:footnote>
  <w:footnote w:type="continuationSeparator" w:id="0">
    <w:p w14:paraId="2A449E4B" w14:textId="77777777" w:rsidR="00F96C6D" w:rsidRDefault="00F96C6D" w:rsidP="00991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FF320" w14:textId="7E78B358" w:rsidR="0099130D" w:rsidRDefault="0099130D" w:rsidP="0099130D">
    <w:pPr>
      <w:pStyle w:val="Cabealho"/>
      <w:ind w:lef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42AD8"/>
    <w:multiLevelType w:val="hybridMultilevel"/>
    <w:tmpl w:val="CB4CBCA0"/>
    <w:lvl w:ilvl="0" w:tplc="4FA4B36C">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9DF5AD6"/>
    <w:multiLevelType w:val="hybridMultilevel"/>
    <w:tmpl w:val="DEC48BE4"/>
    <w:lvl w:ilvl="0" w:tplc="4ABC5CDA">
      <w:start w:val="1"/>
      <w:numFmt w:val="decimal"/>
      <w:lvlText w:val="%1."/>
      <w:lvlJc w:val="lef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A62AE1"/>
    <w:multiLevelType w:val="hybridMultilevel"/>
    <w:tmpl w:val="955A1FE2"/>
    <w:lvl w:ilvl="0" w:tplc="9582194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E940412"/>
    <w:multiLevelType w:val="hybridMultilevel"/>
    <w:tmpl w:val="C8B8F1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92D561D"/>
    <w:multiLevelType w:val="hybridMultilevel"/>
    <w:tmpl w:val="B07CF6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79891212">
    <w:abstractNumId w:val="3"/>
  </w:num>
  <w:num w:numId="2" w16cid:durableId="894464927">
    <w:abstractNumId w:val="0"/>
  </w:num>
  <w:num w:numId="3" w16cid:durableId="577331108">
    <w:abstractNumId w:val="4"/>
  </w:num>
  <w:num w:numId="4" w16cid:durableId="509756689">
    <w:abstractNumId w:val="2"/>
  </w:num>
  <w:num w:numId="5" w16cid:durableId="1850678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30D"/>
    <w:rsid w:val="000020DF"/>
    <w:rsid w:val="000243A3"/>
    <w:rsid w:val="0007079A"/>
    <w:rsid w:val="0009625D"/>
    <w:rsid w:val="000A03A8"/>
    <w:rsid w:val="000B0DFB"/>
    <w:rsid w:val="00127E69"/>
    <w:rsid w:val="00131001"/>
    <w:rsid w:val="0014360E"/>
    <w:rsid w:val="00146FE7"/>
    <w:rsid w:val="001522F4"/>
    <w:rsid w:val="001D53B9"/>
    <w:rsid w:val="002055D0"/>
    <w:rsid w:val="002825E1"/>
    <w:rsid w:val="00291F53"/>
    <w:rsid w:val="002F3111"/>
    <w:rsid w:val="0035721C"/>
    <w:rsid w:val="003575CE"/>
    <w:rsid w:val="003677E1"/>
    <w:rsid w:val="00392D07"/>
    <w:rsid w:val="0040287F"/>
    <w:rsid w:val="00411909"/>
    <w:rsid w:val="00512D02"/>
    <w:rsid w:val="0052610B"/>
    <w:rsid w:val="00543DF3"/>
    <w:rsid w:val="00555F6D"/>
    <w:rsid w:val="00561FC8"/>
    <w:rsid w:val="00566CA2"/>
    <w:rsid w:val="00591685"/>
    <w:rsid w:val="0059657A"/>
    <w:rsid w:val="00597470"/>
    <w:rsid w:val="005A319F"/>
    <w:rsid w:val="005A73C8"/>
    <w:rsid w:val="005C2F9B"/>
    <w:rsid w:val="005C6CC0"/>
    <w:rsid w:val="005E0020"/>
    <w:rsid w:val="006135F6"/>
    <w:rsid w:val="00621984"/>
    <w:rsid w:val="0065369A"/>
    <w:rsid w:val="006901CC"/>
    <w:rsid w:val="006978B1"/>
    <w:rsid w:val="006C2CE8"/>
    <w:rsid w:val="00703716"/>
    <w:rsid w:val="007122E2"/>
    <w:rsid w:val="00725BBA"/>
    <w:rsid w:val="00791C49"/>
    <w:rsid w:val="007938BA"/>
    <w:rsid w:val="007A74AE"/>
    <w:rsid w:val="007C469B"/>
    <w:rsid w:val="00804B2F"/>
    <w:rsid w:val="008237D7"/>
    <w:rsid w:val="008E717D"/>
    <w:rsid w:val="008E779A"/>
    <w:rsid w:val="008F6A44"/>
    <w:rsid w:val="00933BF4"/>
    <w:rsid w:val="009356DA"/>
    <w:rsid w:val="00967C56"/>
    <w:rsid w:val="0099130D"/>
    <w:rsid w:val="009D5D31"/>
    <w:rsid w:val="009F3727"/>
    <w:rsid w:val="00A24657"/>
    <w:rsid w:val="00A2499E"/>
    <w:rsid w:val="00A4622E"/>
    <w:rsid w:val="00A61F3F"/>
    <w:rsid w:val="00A76595"/>
    <w:rsid w:val="00B01162"/>
    <w:rsid w:val="00B108C9"/>
    <w:rsid w:val="00B44FB9"/>
    <w:rsid w:val="00B64B7D"/>
    <w:rsid w:val="00BA3E1C"/>
    <w:rsid w:val="00BB5268"/>
    <w:rsid w:val="00BC415A"/>
    <w:rsid w:val="00BD2AE8"/>
    <w:rsid w:val="00C004EF"/>
    <w:rsid w:val="00C41C8D"/>
    <w:rsid w:val="00C64B7B"/>
    <w:rsid w:val="00C7715D"/>
    <w:rsid w:val="00C9650D"/>
    <w:rsid w:val="00CA1A12"/>
    <w:rsid w:val="00CC7ABA"/>
    <w:rsid w:val="00D2135D"/>
    <w:rsid w:val="00D230B9"/>
    <w:rsid w:val="00D32478"/>
    <w:rsid w:val="00D649D0"/>
    <w:rsid w:val="00DB0489"/>
    <w:rsid w:val="00DB3571"/>
    <w:rsid w:val="00DD2AF2"/>
    <w:rsid w:val="00DD2C16"/>
    <w:rsid w:val="00DE135E"/>
    <w:rsid w:val="00E3655D"/>
    <w:rsid w:val="00E5272F"/>
    <w:rsid w:val="00E54C57"/>
    <w:rsid w:val="00E64E1B"/>
    <w:rsid w:val="00EF6BCB"/>
    <w:rsid w:val="00F16BFC"/>
    <w:rsid w:val="00F27794"/>
    <w:rsid w:val="00F734D8"/>
    <w:rsid w:val="00F947E0"/>
    <w:rsid w:val="00F96C6D"/>
    <w:rsid w:val="00FC577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9B05A"/>
  <w15:docId w15:val="{866411F7-423C-4BAA-B1C4-BF87D7D7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D3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913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130D"/>
  </w:style>
  <w:style w:type="paragraph" w:styleId="Rodap">
    <w:name w:val="footer"/>
    <w:basedOn w:val="Normal"/>
    <w:link w:val="RodapChar"/>
    <w:uiPriority w:val="99"/>
    <w:unhideWhenUsed/>
    <w:rsid w:val="0099130D"/>
    <w:pPr>
      <w:tabs>
        <w:tab w:val="center" w:pos="4252"/>
        <w:tab w:val="right" w:pos="8504"/>
      </w:tabs>
      <w:spacing w:after="0" w:line="240" w:lineRule="auto"/>
    </w:pPr>
  </w:style>
  <w:style w:type="character" w:customStyle="1" w:styleId="RodapChar">
    <w:name w:val="Rodapé Char"/>
    <w:basedOn w:val="Fontepargpadro"/>
    <w:link w:val="Rodap"/>
    <w:uiPriority w:val="99"/>
    <w:rsid w:val="0099130D"/>
  </w:style>
  <w:style w:type="paragraph" w:styleId="PargrafodaLista">
    <w:name w:val="List Paragraph"/>
    <w:basedOn w:val="Normal"/>
    <w:uiPriority w:val="34"/>
    <w:qFormat/>
    <w:rsid w:val="005C6CC0"/>
    <w:pPr>
      <w:ind w:left="720"/>
      <w:contextualSpacing/>
    </w:pPr>
  </w:style>
  <w:style w:type="paragraph" w:styleId="NormalWeb">
    <w:name w:val="Normal (Web)"/>
    <w:basedOn w:val="Normal"/>
    <w:uiPriority w:val="99"/>
    <w:semiHidden/>
    <w:unhideWhenUsed/>
    <w:rsid w:val="0014360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91C4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91C49"/>
    <w:rPr>
      <w:rFonts w:ascii="Tahoma" w:hAnsi="Tahoma" w:cs="Tahoma"/>
      <w:sz w:val="16"/>
      <w:szCs w:val="16"/>
    </w:rPr>
  </w:style>
  <w:style w:type="character" w:styleId="Refdecomentrio">
    <w:name w:val="annotation reference"/>
    <w:basedOn w:val="Fontepargpadro"/>
    <w:uiPriority w:val="99"/>
    <w:semiHidden/>
    <w:unhideWhenUsed/>
    <w:rsid w:val="008E779A"/>
    <w:rPr>
      <w:sz w:val="16"/>
      <w:szCs w:val="16"/>
    </w:rPr>
  </w:style>
  <w:style w:type="paragraph" w:styleId="Textodecomentrio">
    <w:name w:val="annotation text"/>
    <w:basedOn w:val="Normal"/>
    <w:link w:val="TextodecomentrioChar"/>
    <w:uiPriority w:val="99"/>
    <w:semiHidden/>
    <w:unhideWhenUsed/>
    <w:rsid w:val="008E779A"/>
    <w:pPr>
      <w:spacing w:after="0" w:line="240" w:lineRule="auto"/>
    </w:pPr>
    <w:rPr>
      <w:sz w:val="20"/>
      <w:szCs w:val="20"/>
    </w:rPr>
  </w:style>
  <w:style w:type="character" w:customStyle="1" w:styleId="TextodecomentrioChar">
    <w:name w:val="Texto de comentário Char"/>
    <w:basedOn w:val="Fontepargpadro"/>
    <w:link w:val="Textodecomentrio"/>
    <w:uiPriority w:val="99"/>
    <w:semiHidden/>
    <w:rsid w:val="008E779A"/>
    <w:rPr>
      <w:sz w:val="20"/>
      <w:szCs w:val="20"/>
    </w:rPr>
  </w:style>
  <w:style w:type="character" w:styleId="Hyperlink">
    <w:name w:val="Hyperlink"/>
    <w:basedOn w:val="Fontepargpadro"/>
    <w:uiPriority w:val="99"/>
    <w:unhideWhenUsed/>
    <w:rsid w:val="00F16BFC"/>
    <w:rPr>
      <w:color w:val="0563C1" w:themeColor="hyperlink"/>
      <w:u w:val="single"/>
    </w:rPr>
  </w:style>
  <w:style w:type="character" w:styleId="MenoPendente">
    <w:name w:val="Unresolved Mention"/>
    <w:basedOn w:val="Fontepargpadro"/>
    <w:uiPriority w:val="99"/>
    <w:semiHidden/>
    <w:unhideWhenUsed/>
    <w:rsid w:val="00F16BFC"/>
    <w:rPr>
      <w:color w:val="605E5C"/>
      <w:shd w:val="clear" w:color="auto" w:fill="E1DFDD"/>
    </w:rPr>
  </w:style>
  <w:style w:type="table" w:styleId="Tabelacomgrade">
    <w:name w:val="Table Grid"/>
    <w:basedOn w:val="Tabelanormal"/>
    <w:uiPriority w:val="39"/>
    <w:rsid w:val="00561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95035">
      <w:bodyDiv w:val="1"/>
      <w:marLeft w:val="0"/>
      <w:marRight w:val="0"/>
      <w:marTop w:val="0"/>
      <w:marBottom w:val="0"/>
      <w:divBdr>
        <w:top w:val="none" w:sz="0" w:space="0" w:color="auto"/>
        <w:left w:val="none" w:sz="0" w:space="0" w:color="auto"/>
        <w:bottom w:val="none" w:sz="0" w:space="0" w:color="auto"/>
        <w:right w:val="none" w:sz="0" w:space="0" w:color="auto"/>
      </w:divBdr>
    </w:div>
    <w:div w:id="2112361435">
      <w:bodyDiv w:val="1"/>
      <w:marLeft w:val="0"/>
      <w:marRight w:val="0"/>
      <w:marTop w:val="0"/>
      <w:marBottom w:val="0"/>
      <w:divBdr>
        <w:top w:val="none" w:sz="0" w:space="0" w:color="auto"/>
        <w:left w:val="none" w:sz="0" w:space="0" w:color="auto"/>
        <w:bottom w:val="none" w:sz="0" w:space="0" w:color="auto"/>
        <w:right w:val="none" w:sz="0" w:space="0" w:color="auto"/>
      </w:divBdr>
      <w:divsChild>
        <w:div w:id="1029181438">
          <w:marLeft w:val="73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rcid.org/0000-0002-5131-8663" TargetMode="External"/><Relationship Id="rId18" Type="http://schemas.openxmlformats.org/officeDocument/2006/relationships/hyperlink" Target="https://doi.org/10.5123/S1679-4974202000030000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136/bmj.m3032" TargetMode="External"/><Relationship Id="rId7" Type="http://schemas.openxmlformats.org/officeDocument/2006/relationships/endnotes" Target="endnotes.xml"/><Relationship Id="rId12" Type="http://schemas.openxmlformats.org/officeDocument/2006/relationships/hyperlink" Target="mailto:heloisapulido7@gmail.com" TargetMode="External"/><Relationship Id="rId17" Type="http://schemas.openxmlformats.org/officeDocument/2006/relationships/hyperlink" Target="https://doi.org/10.11606/s1518-8787.2021055003666" TargetMode="External"/><Relationship Id="rId25" Type="http://schemas.openxmlformats.org/officeDocument/2006/relationships/hyperlink" Target="https://doi.org/10.1590/1413-812320212610.10862021"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www.arca.fiocruz.br/handle/icict/3344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9634-0445" TargetMode="External"/><Relationship Id="rId24" Type="http://schemas.openxmlformats.org/officeDocument/2006/relationships/hyperlink" Target="https://www5.bahiana.edu.br/index.php/enfermagem/article/view/4198"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rive.google.com/file/d/1dcpp8UO382Qv_iX6chNq3XDX0zQO9Vvs/view" TargetMode="External"/><Relationship Id="rId28" Type="http://schemas.openxmlformats.org/officeDocument/2006/relationships/fontTable" Target="fontTable.xml"/><Relationship Id="rId10" Type="http://schemas.openxmlformats.org/officeDocument/2006/relationships/hyperlink" Target="mailto:maykonmatesco42@gmail.com" TargetMode="External"/><Relationship Id="rId19" Type="http://schemas.openxmlformats.org/officeDocument/2006/relationships/hyperlink" Target="http://dx.doi.org/10.33448/rsd-v10i5.13522" TargetMode="External"/><Relationship Id="rId4" Type="http://schemas.openxmlformats.org/officeDocument/2006/relationships/settings" Target="settings.xml"/><Relationship Id="rId9" Type="http://schemas.openxmlformats.org/officeDocument/2006/relationships/hyperlink" Target="https://orcid.org/0000-0002-2067-7380" TargetMode="External"/><Relationship Id="rId14" Type="http://schemas.openxmlformats.org/officeDocument/2006/relationships/hyperlink" Target="mailto:camila.pwk@gmail.com" TargetMode="External"/><Relationship Id="rId22" Type="http://schemas.openxmlformats.org/officeDocument/2006/relationships/hyperlink" Target="https://doi.org/10.1590/0102-311X00115320" TargetMode="Externa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F:\TABELAS%20maycon%20e%20helo%20(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F:\TABELAS%20maycon%20e%20helo%20(1).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Custo médio</a:t>
            </a:r>
            <a:r>
              <a:rPr lang="pt-BR" baseline="0"/>
              <a:t> </a:t>
            </a:r>
          </a:p>
        </c:rich>
      </c:tx>
      <c:overlay val="0"/>
      <c:spPr>
        <a:noFill/>
        <a:ln>
          <a:noFill/>
        </a:ln>
        <a:effectLst/>
      </c:spPr>
    </c:title>
    <c:autoTitleDeleted val="0"/>
    <c:plotArea>
      <c:layout>
        <c:manualLayout>
          <c:layoutTarget val="inner"/>
          <c:xMode val="edge"/>
          <c:yMode val="edge"/>
          <c:x val="8.7006439333765853E-2"/>
          <c:y val="0.1007531528281156"/>
          <c:w val="0.90424465307412583"/>
          <c:h val="0.51696248468392059"/>
        </c:manualLayout>
      </c:layout>
      <c:lineChart>
        <c:grouping val="standard"/>
        <c:varyColors val="0"/>
        <c:ser>
          <c:idx val="0"/>
          <c:order val="0"/>
          <c:tx>
            <c:strRef>
              <c:f>'Media por Internação '!$B$1:$B$2</c:f>
              <c:strCache>
                <c:ptCount val="1"/>
                <c:pt idx="0">
                  <c:v>2019  $ </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'Media por Internação '!$A$3:$A$24</c:f>
              <c:strCache>
                <c:ptCount val="22"/>
                <c:pt idx="0">
                  <c:v>1° PARANAGUÁ</c:v>
                </c:pt>
                <c:pt idx="1">
                  <c:v>2° METROPOLITANA</c:v>
                </c:pt>
                <c:pt idx="2">
                  <c:v>3° PONTA GROSSA</c:v>
                </c:pt>
                <c:pt idx="3">
                  <c:v>4° IRATI</c:v>
                </c:pt>
                <c:pt idx="4">
                  <c:v>5° GUARAPUAVA</c:v>
                </c:pt>
                <c:pt idx="5">
                  <c:v>6° UNIÃO DA VITORIA</c:v>
                </c:pt>
                <c:pt idx="6">
                  <c:v>7° PATO BRANCO</c:v>
                </c:pt>
                <c:pt idx="7">
                  <c:v>8° FRANCISCO BELTRÃO</c:v>
                </c:pt>
                <c:pt idx="8">
                  <c:v>9° FOZ DO IGUAÇU</c:v>
                </c:pt>
                <c:pt idx="9">
                  <c:v>10° CASACAVEL</c:v>
                </c:pt>
                <c:pt idx="10">
                  <c:v>11° CAMPO MOURÃO</c:v>
                </c:pt>
                <c:pt idx="11">
                  <c:v>12° UMUARAMA</c:v>
                </c:pt>
                <c:pt idx="12">
                  <c:v>13° CIANORTE</c:v>
                </c:pt>
                <c:pt idx="13">
                  <c:v>14° PARANAVAI</c:v>
                </c:pt>
                <c:pt idx="14">
                  <c:v>15° MARINGÁ</c:v>
                </c:pt>
                <c:pt idx="15">
                  <c:v>16° APUCARANA</c:v>
                </c:pt>
                <c:pt idx="16">
                  <c:v>17° LONDRINA</c:v>
                </c:pt>
                <c:pt idx="17">
                  <c:v>18° CORNELIO PROCÓPIO</c:v>
                </c:pt>
                <c:pt idx="18">
                  <c:v>19° JACAREZINHO</c:v>
                </c:pt>
                <c:pt idx="19">
                  <c:v>20° TOLEDO</c:v>
                </c:pt>
                <c:pt idx="20">
                  <c:v>21° TELEMACO BORBA</c:v>
                </c:pt>
                <c:pt idx="21">
                  <c:v>22° IVAIPORÃ</c:v>
                </c:pt>
              </c:strCache>
            </c:strRef>
          </c:cat>
          <c:val>
            <c:numRef>
              <c:f>'Media por Internação '!$B$3:$B$24</c:f>
              <c:numCache>
                <c:formatCode>#,##0.00</c:formatCode>
                <c:ptCount val="22"/>
                <c:pt idx="0">
                  <c:v>3288.59</c:v>
                </c:pt>
                <c:pt idx="1">
                  <c:v>4196.9399999999996</c:v>
                </c:pt>
                <c:pt idx="2">
                  <c:v>2953.71</c:v>
                </c:pt>
                <c:pt idx="3">
                  <c:v>3892.24</c:v>
                </c:pt>
                <c:pt idx="4">
                  <c:v>2756.77</c:v>
                </c:pt>
                <c:pt idx="5">
                  <c:v>2745.09</c:v>
                </c:pt>
                <c:pt idx="6">
                  <c:v>2299.35</c:v>
                </c:pt>
                <c:pt idx="7">
                  <c:v>2528.83</c:v>
                </c:pt>
                <c:pt idx="8">
                  <c:v>3200.87</c:v>
                </c:pt>
                <c:pt idx="9">
                  <c:v>2724.65</c:v>
                </c:pt>
                <c:pt idx="10">
                  <c:v>2141.67</c:v>
                </c:pt>
                <c:pt idx="11">
                  <c:v>3666.04</c:v>
                </c:pt>
                <c:pt idx="12">
                  <c:v>3400.37</c:v>
                </c:pt>
                <c:pt idx="13">
                  <c:v>2459.92</c:v>
                </c:pt>
                <c:pt idx="14">
                  <c:v>3303.75</c:v>
                </c:pt>
                <c:pt idx="15">
                  <c:v>4445.92</c:v>
                </c:pt>
                <c:pt idx="16">
                  <c:v>2477.4</c:v>
                </c:pt>
                <c:pt idx="17">
                  <c:v>2734.85</c:v>
                </c:pt>
                <c:pt idx="18">
                  <c:v>1992.62</c:v>
                </c:pt>
                <c:pt idx="19">
                  <c:v>3259.64</c:v>
                </c:pt>
                <c:pt idx="20">
                  <c:v>3416.52</c:v>
                </c:pt>
                <c:pt idx="21">
                  <c:v>2701.14</c:v>
                </c:pt>
              </c:numCache>
            </c:numRef>
          </c:val>
          <c:smooth val="0"/>
          <c:extLst>
            <c:ext xmlns:c16="http://schemas.microsoft.com/office/drawing/2014/chart" uri="{C3380CC4-5D6E-409C-BE32-E72D297353CC}">
              <c16:uniqueId val="{00000000-47A8-4954-AD7C-CDAF931854C0}"/>
            </c:ext>
          </c:extLst>
        </c:ser>
        <c:ser>
          <c:idx val="1"/>
          <c:order val="1"/>
          <c:tx>
            <c:strRef>
              <c:f>'Media por Internação '!$C$1:$C$2</c:f>
              <c:strCache>
                <c:ptCount val="1"/>
                <c:pt idx="0">
                  <c:v>2020  $</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'Media por Internação '!$A$3:$A$24</c:f>
              <c:strCache>
                <c:ptCount val="22"/>
                <c:pt idx="0">
                  <c:v>1° PARANAGUÁ</c:v>
                </c:pt>
                <c:pt idx="1">
                  <c:v>2° METROPOLITANA</c:v>
                </c:pt>
                <c:pt idx="2">
                  <c:v>3° PONTA GROSSA</c:v>
                </c:pt>
                <c:pt idx="3">
                  <c:v>4° IRATI</c:v>
                </c:pt>
                <c:pt idx="4">
                  <c:v>5° GUARAPUAVA</c:v>
                </c:pt>
                <c:pt idx="5">
                  <c:v>6° UNIÃO DA VITORIA</c:v>
                </c:pt>
                <c:pt idx="6">
                  <c:v>7° PATO BRANCO</c:v>
                </c:pt>
                <c:pt idx="7">
                  <c:v>8° FRANCISCO BELTRÃO</c:v>
                </c:pt>
                <c:pt idx="8">
                  <c:v>9° FOZ DO IGUAÇU</c:v>
                </c:pt>
                <c:pt idx="9">
                  <c:v>10° CASACAVEL</c:v>
                </c:pt>
                <c:pt idx="10">
                  <c:v>11° CAMPO MOURÃO</c:v>
                </c:pt>
                <c:pt idx="11">
                  <c:v>12° UMUARAMA</c:v>
                </c:pt>
                <c:pt idx="12">
                  <c:v>13° CIANORTE</c:v>
                </c:pt>
                <c:pt idx="13">
                  <c:v>14° PARANAVAI</c:v>
                </c:pt>
                <c:pt idx="14">
                  <c:v>15° MARINGÁ</c:v>
                </c:pt>
                <c:pt idx="15">
                  <c:v>16° APUCARANA</c:v>
                </c:pt>
                <c:pt idx="16">
                  <c:v>17° LONDRINA</c:v>
                </c:pt>
                <c:pt idx="17">
                  <c:v>18° CORNELIO PROCÓPIO</c:v>
                </c:pt>
                <c:pt idx="18">
                  <c:v>19° JACAREZINHO</c:v>
                </c:pt>
                <c:pt idx="19">
                  <c:v>20° TOLEDO</c:v>
                </c:pt>
                <c:pt idx="20">
                  <c:v>21° TELEMACO BORBA</c:v>
                </c:pt>
                <c:pt idx="21">
                  <c:v>22° IVAIPORÃ</c:v>
                </c:pt>
              </c:strCache>
            </c:strRef>
          </c:cat>
          <c:val>
            <c:numRef>
              <c:f>'Media por Internação '!$C$3:$C$24</c:f>
              <c:numCache>
                <c:formatCode>#,##0.00</c:formatCode>
                <c:ptCount val="22"/>
                <c:pt idx="0">
                  <c:v>2887.09</c:v>
                </c:pt>
                <c:pt idx="1">
                  <c:v>4733.55</c:v>
                </c:pt>
                <c:pt idx="2">
                  <c:v>2708.72</c:v>
                </c:pt>
                <c:pt idx="3">
                  <c:v>3157.71</c:v>
                </c:pt>
                <c:pt idx="4">
                  <c:v>2302.96</c:v>
                </c:pt>
                <c:pt idx="5">
                  <c:v>3041.76</c:v>
                </c:pt>
                <c:pt idx="6">
                  <c:v>2624.67</c:v>
                </c:pt>
                <c:pt idx="7">
                  <c:v>2834.74</c:v>
                </c:pt>
                <c:pt idx="8">
                  <c:v>5083.1400000000003</c:v>
                </c:pt>
                <c:pt idx="9">
                  <c:v>3122.09</c:v>
                </c:pt>
                <c:pt idx="10">
                  <c:v>2900.72</c:v>
                </c:pt>
                <c:pt idx="11">
                  <c:v>3733.76</c:v>
                </c:pt>
                <c:pt idx="12">
                  <c:v>2345.84</c:v>
                </c:pt>
                <c:pt idx="13">
                  <c:v>3576.29</c:v>
                </c:pt>
                <c:pt idx="14">
                  <c:v>3742.17</c:v>
                </c:pt>
                <c:pt idx="15">
                  <c:v>6071.29</c:v>
                </c:pt>
                <c:pt idx="16">
                  <c:v>2175.7800000000002</c:v>
                </c:pt>
                <c:pt idx="17">
                  <c:v>2846.63</c:v>
                </c:pt>
                <c:pt idx="18">
                  <c:v>2112.77</c:v>
                </c:pt>
                <c:pt idx="19">
                  <c:v>2803.79</c:v>
                </c:pt>
                <c:pt idx="20">
                  <c:v>3642.18</c:v>
                </c:pt>
                <c:pt idx="21">
                  <c:v>1846.94</c:v>
                </c:pt>
              </c:numCache>
            </c:numRef>
          </c:val>
          <c:smooth val="0"/>
          <c:extLst>
            <c:ext xmlns:c16="http://schemas.microsoft.com/office/drawing/2014/chart" uri="{C3380CC4-5D6E-409C-BE32-E72D297353CC}">
              <c16:uniqueId val="{00000001-47A8-4954-AD7C-CDAF931854C0}"/>
            </c:ext>
          </c:extLst>
        </c:ser>
        <c:ser>
          <c:idx val="2"/>
          <c:order val="2"/>
          <c:tx>
            <c:strRef>
              <c:f>'Media por Internação '!$D$1:$D$2</c:f>
              <c:strCache>
                <c:ptCount val="1"/>
                <c:pt idx="0">
                  <c:v>2021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'Media por Internação '!$A$3:$A$24</c:f>
              <c:strCache>
                <c:ptCount val="22"/>
                <c:pt idx="0">
                  <c:v>1° PARANAGUÁ</c:v>
                </c:pt>
                <c:pt idx="1">
                  <c:v>2° METROPOLITANA</c:v>
                </c:pt>
                <c:pt idx="2">
                  <c:v>3° PONTA GROSSA</c:v>
                </c:pt>
                <c:pt idx="3">
                  <c:v>4° IRATI</c:v>
                </c:pt>
                <c:pt idx="4">
                  <c:v>5° GUARAPUAVA</c:v>
                </c:pt>
                <c:pt idx="5">
                  <c:v>6° UNIÃO DA VITORIA</c:v>
                </c:pt>
                <c:pt idx="6">
                  <c:v>7° PATO BRANCO</c:v>
                </c:pt>
                <c:pt idx="7">
                  <c:v>8° FRANCISCO BELTRÃO</c:v>
                </c:pt>
                <c:pt idx="8">
                  <c:v>9° FOZ DO IGUAÇU</c:v>
                </c:pt>
                <c:pt idx="9">
                  <c:v>10° CASACAVEL</c:v>
                </c:pt>
                <c:pt idx="10">
                  <c:v>11° CAMPO MOURÃO</c:v>
                </c:pt>
                <c:pt idx="11">
                  <c:v>12° UMUARAMA</c:v>
                </c:pt>
                <c:pt idx="12">
                  <c:v>13° CIANORTE</c:v>
                </c:pt>
                <c:pt idx="13">
                  <c:v>14° PARANAVAI</c:v>
                </c:pt>
                <c:pt idx="14">
                  <c:v>15° MARINGÁ</c:v>
                </c:pt>
                <c:pt idx="15">
                  <c:v>16° APUCARANA</c:v>
                </c:pt>
                <c:pt idx="16">
                  <c:v>17° LONDRINA</c:v>
                </c:pt>
                <c:pt idx="17">
                  <c:v>18° CORNELIO PROCÓPIO</c:v>
                </c:pt>
                <c:pt idx="18">
                  <c:v>19° JACAREZINHO</c:v>
                </c:pt>
                <c:pt idx="19">
                  <c:v>20° TOLEDO</c:v>
                </c:pt>
                <c:pt idx="20">
                  <c:v>21° TELEMACO BORBA</c:v>
                </c:pt>
                <c:pt idx="21">
                  <c:v>22° IVAIPORÃ</c:v>
                </c:pt>
              </c:strCache>
            </c:strRef>
          </c:cat>
          <c:val>
            <c:numRef>
              <c:f>'Media por Internação '!$D$3:$D$24</c:f>
              <c:numCache>
                <c:formatCode>#,##0.00</c:formatCode>
                <c:ptCount val="22"/>
                <c:pt idx="0">
                  <c:v>3244.45</c:v>
                </c:pt>
                <c:pt idx="1">
                  <c:v>5997.65</c:v>
                </c:pt>
                <c:pt idx="2">
                  <c:v>4026.74</c:v>
                </c:pt>
                <c:pt idx="3">
                  <c:v>4118.82</c:v>
                </c:pt>
                <c:pt idx="4">
                  <c:v>2715.2</c:v>
                </c:pt>
                <c:pt idx="5">
                  <c:v>3924.2</c:v>
                </c:pt>
                <c:pt idx="6">
                  <c:v>2999.17</c:v>
                </c:pt>
                <c:pt idx="7">
                  <c:v>3256.47</c:v>
                </c:pt>
                <c:pt idx="8">
                  <c:v>6425.43</c:v>
                </c:pt>
                <c:pt idx="9">
                  <c:v>3868.83</c:v>
                </c:pt>
                <c:pt idx="10">
                  <c:v>4012.03</c:v>
                </c:pt>
                <c:pt idx="11">
                  <c:v>3755.96</c:v>
                </c:pt>
                <c:pt idx="12">
                  <c:v>2939.08</c:v>
                </c:pt>
                <c:pt idx="13">
                  <c:v>5293.23</c:v>
                </c:pt>
                <c:pt idx="14">
                  <c:v>4330.01</c:v>
                </c:pt>
                <c:pt idx="15">
                  <c:v>8162.27</c:v>
                </c:pt>
                <c:pt idx="16">
                  <c:v>3696.75</c:v>
                </c:pt>
                <c:pt idx="17">
                  <c:v>3632.27</c:v>
                </c:pt>
                <c:pt idx="18">
                  <c:v>4766.13</c:v>
                </c:pt>
                <c:pt idx="19">
                  <c:v>3095.93</c:v>
                </c:pt>
                <c:pt idx="20">
                  <c:v>5696.09</c:v>
                </c:pt>
                <c:pt idx="21">
                  <c:v>1911.09</c:v>
                </c:pt>
              </c:numCache>
            </c:numRef>
          </c:val>
          <c:smooth val="0"/>
          <c:extLst>
            <c:ext xmlns:c16="http://schemas.microsoft.com/office/drawing/2014/chart" uri="{C3380CC4-5D6E-409C-BE32-E72D297353CC}">
              <c16:uniqueId val="{00000002-47A8-4954-AD7C-CDAF931854C0}"/>
            </c:ext>
          </c:extLst>
        </c:ser>
        <c:dLbls>
          <c:showLegendKey val="0"/>
          <c:showVal val="0"/>
          <c:showCatName val="0"/>
          <c:showSerName val="0"/>
          <c:showPercent val="0"/>
          <c:showBubbleSize val="0"/>
        </c:dLbls>
        <c:marker val="1"/>
        <c:smooth val="0"/>
        <c:axId val="152020096"/>
        <c:axId val="169686528"/>
      </c:lineChart>
      <c:catAx>
        <c:axId val="152020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69686528"/>
        <c:crosses val="autoZero"/>
        <c:auto val="1"/>
        <c:lblAlgn val="ctr"/>
        <c:lblOffset val="100"/>
        <c:noMultiLvlLbl val="0"/>
      </c:catAx>
      <c:valAx>
        <c:axId val="169686528"/>
        <c:scaling>
          <c:orientation val="minMax"/>
        </c:scaling>
        <c:delete val="0"/>
        <c:axPos val="l"/>
        <c:majorGridlines>
          <c:spPr>
            <a:ln w="9525" cap="flat" cmpd="sng" algn="ctr">
              <a:solidFill>
                <a:schemeClr val="tx1">
                  <a:lumMod val="15000"/>
                  <a:lumOff val="85000"/>
                </a:schemeClr>
              </a:solidFill>
              <a:round/>
            </a:ln>
            <a:effectLst/>
          </c:spPr>
        </c:majorGridlines>
        <c:numFmt formatCode="&quot;R$&quot;\ #,##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52020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Tempo</a:t>
            </a:r>
            <a:r>
              <a:rPr lang="pt-BR" baseline="0"/>
              <a:t> medio de internações </a:t>
            </a:r>
            <a:endParaRPr lang="pt-BR"/>
          </a:p>
        </c:rich>
      </c:tx>
      <c:overlay val="0"/>
      <c:spPr>
        <a:noFill/>
        <a:ln>
          <a:noFill/>
        </a:ln>
        <a:effectLst/>
      </c:spPr>
    </c:title>
    <c:autoTitleDeleted val="0"/>
    <c:plotArea>
      <c:layout/>
      <c:lineChart>
        <c:grouping val="standard"/>
        <c:varyColors val="0"/>
        <c:ser>
          <c:idx val="0"/>
          <c:order val="0"/>
          <c:tx>
            <c:strRef>
              <c:f>'Tempo Medio de Internaçã '!$B$1:$B$2</c:f>
              <c:strCache>
                <c:ptCount val="1"/>
                <c:pt idx="0">
                  <c:v>2019 Media em Dias </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'Tempo Medio de Internaçã '!$A$3:$A$24</c:f>
              <c:strCache>
                <c:ptCount val="22"/>
                <c:pt idx="0">
                  <c:v>1° PARANAGUÁ</c:v>
                </c:pt>
                <c:pt idx="1">
                  <c:v>2° METROPOLITANA</c:v>
                </c:pt>
                <c:pt idx="2">
                  <c:v>3° PONTA GROSSA</c:v>
                </c:pt>
                <c:pt idx="3">
                  <c:v>4° IRATI</c:v>
                </c:pt>
                <c:pt idx="4">
                  <c:v>5° GUARAPUAVA</c:v>
                </c:pt>
                <c:pt idx="5">
                  <c:v>6° UNIÃO DA VITORIA</c:v>
                </c:pt>
                <c:pt idx="6">
                  <c:v>7° PATO BRANCO</c:v>
                </c:pt>
                <c:pt idx="7">
                  <c:v>8° FRANCISCO BELTRÃO</c:v>
                </c:pt>
                <c:pt idx="8">
                  <c:v>9° FOZ DO IGUAÇU</c:v>
                </c:pt>
                <c:pt idx="9">
                  <c:v>10° CASACAVEL</c:v>
                </c:pt>
                <c:pt idx="10">
                  <c:v>11° CAMPO MOURÃO</c:v>
                </c:pt>
                <c:pt idx="11">
                  <c:v>12° UMUARAMA</c:v>
                </c:pt>
                <c:pt idx="12">
                  <c:v>13° CIANORTE</c:v>
                </c:pt>
                <c:pt idx="13">
                  <c:v>14° PARANAVAI</c:v>
                </c:pt>
                <c:pt idx="14">
                  <c:v>15° MARINGÁ</c:v>
                </c:pt>
                <c:pt idx="15">
                  <c:v>16° APUCARANA</c:v>
                </c:pt>
                <c:pt idx="16">
                  <c:v>17° LONDRINA</c:v>
                </c:pt>
                <c:pt idx="17">
                  <c:v>18° CORNELIO PROCÓPIO</c:v>
                </c:pt>
                <c:pt idx="18">
                  <c:v>19° JACAREZINHO</c:v>
                </c:pt>
                <c:pt idx="19">
                  <c:v>20° TOLEDO</c:v>
                </c:pt>
                <c:pt idx="20">
                  <c:v>21° TELEMACO BORBA</c:v>
                </c:pt>
                <c:pt idx="21">
                  <c:v>22° IVAIPORÃ</c:v>
                </c:pt>
              </c:strCache>
            </c:strRef>
          </c:cat>
          <c:val>
            <c:numRef>
              <c:f>'Tempo Medio de Internaçã '!$B$3:$B$24</c:f>
              <c:numCache>
                <c:formatCode>General</c:formatCode>
                <c:ptCount val="22"/>
                <c:pt idx="0">
                  <c:v>7.6</c:v>
                </c:pt>
                <c:pt idx="1">
                  <c:v>7.4</c:v>
                </c:pt>
                <c:pt idx="2">
                  <c:v>7.6</c:v>
                </c:pt>
                <c:pt idx="3">
                  <c:v>8.1999999999999993</c:v>
                </c:pt>
                <c:pt idx="4">
                  <c:v>7.3</c:v>
                </c:pt>
                <c:pt idx="5">
                  <c:v>6.8</c:v>
                </c:pt>
                <c:pt idx="6">
                  <c:v>5.3</c:v>
                </c:pt>
                <c:pt idx="7">
                  <c:v>7.2</c:v>
                </c:pt>
                <c:pt idx="8">
                  <c:v>13.7</c:v>
                </c:pt>
                <c:pt idx="9">
                  <c:v>6.9</c:v>
                </c:pt>
                <c:pt idx="10">
                  <c:v>5.9</c:v>
                </c:pt>
                <c:pt idx="11">
                  <c:v>8.4</c:v>
                </c:pt>
                <c:pt idx="12">
                  <c:v>7.8</c:v>
                </c:pt>
                <c:pt idx="13">
                  <c:v>7.4</c:v>
                </c:pt>
                <c:pt idx="14">
                  <c:v>8</c:v>
                </c:pt>
                <c:pt idx="15">
                  <c:v>8</c:v>
                </c:pt>
                <c:pt idx="16">
                  <c:v>7.1</c:v>
                </c:pt>
                <c:pt idx="17">
                  <c:v>9.6</c:v>
                </c:pt>
                <c:pt idx="18">
                  <c:v>5.6</c:v>
                </c:pt>
                <c:pt idx="19">
                  <c:v>7.8</c:v>
                </c:pt>
                <c:pt idx="20">
                  <c:v>7.4</c:v>
                </c:pt>
                <c:pt idx="21">
                  <c:v>5.9</c:v>
                </c:pt>
              </c:numCache>
            </c:numRef>
          </c:val>
          <c:smooth val="0"/>
          <c:extLst>
            <c:ext xmlns:c16="http://schemas.microsoft.com/office/drawing/2014/chart" uri="{C3380CC4-5D6E-409C-BE32-E72D297353CC}">
              <c16:uniqueId val="{00000000-6698-428E-9246-8F768E430ED7}"/>
            </c:ext>
          </c:extLst>
        </c:ser>
        <c:ser>
          <c:idx val="1"/>
          <c:order val="1"/>
          <c:tx>
            <c:strRef>
              <c:f>'Tempo Medio de Internaçã '!$C$1:$C$2</c:f>
              <c:strCache>
                <c:ptCount val="1"/>
                <c:pt idx="0">
                  <c:v>2020 Media em Dias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'Tempo Medio de Internaçã '!$A$3:$A$24</c:f>
              <c:strCache>
                <c:ptCount val="22"/>
                <c:pt idx="0">
                  <c:v>1° PARANAGUÁ</c:v>
                </c:pt>
                <c:pt idx="1">
                  <c:v>2° METROPOLITANA</c:v>
                </c:pt>
                <c:pt idx="2">
                  <c:v>3° PONTA GROSSA</c:v>
                </c:pt>
                <c:pt idx="3">
                  <c:v>4° IRATI</c:v>
                </c:pt>
                <c:pt idx="4">
                  <c:v>5° GUARAPUAVA</c:v>
                </c:pt>
                <c:pt idx="5">
                  <c:v>6° UNIÃO DA VITORIA</c:v>
                </c:pt>
                <c:pt idx="6">
                  <c:v>7° PATO BRANCO</c:v>
                </c:pt>
                <c:pt idx="7">
                  <c:v>8° FRANCISCO BELTRÃO</c:v>
                </c:pt>
                <c:pt idx="8">
                  <c:v>9° FOZ DO IGUAÇU</c:v>
                </c:pt>
                <c:pt idx="9">
                  <c:v>10° CASACAVEL</c:v>
                </c:pt>
                <c:pt idx="10">
                  <c:v>11° CAMPO MOURÃO</c:v>
                </c:pt>
                <c:pt idx="11">
                  <c:v>12° UMUARAMA</c:v>
                </c:pt>
                <c:pt idx="12">
                  <c:v>13° CIANORTE</c:v>
                </c:pt>
                <c:pt idx="13">
                  <c:v>14° PARANAVAI</c:v>
                </c:pt>
                <c:pt idx="14">
                  <c:v>15° MARINGÁ</c:v>
                </c:pt>
                <c:pt idx="15">
                  <c:v>16° APUCARANA</c:v>
                </c:pt>
                <c:pt idx="16">
                  <c:v>17° LONDRINA</c:v>
                </c:pt>
                <c:pt idx="17">
                  <c:v>18° CORNELIO PROCÓPIO</c:v>
                </c:pt>
                <c:pt idx="18">
                  <c:v>19° JACAREZINHO</c:v>
                </c:pt>
                <c:pt idx="19">
                  <c:v>20° TOLEDO</c:v>
                </c:pt>
                <c:pt idx="20">
                  <c:v>21° TELEMACO BORBA</c:v>
                </c:pt>
                <c:pt idx="21">
                  <c:v>22° IVAIPORÃ</c:v>
                </c:pt>
              </c:strCache>
            </c:strRef>
          </c:cat>
          <c:val>
            <c:numRef>
              <c:f>'Tempo Medio de Internaçã '!$C$3:$C$24</c:f>
              <c:numCache>
                <c:formatCode>General</c:formatCode>
                <c:ptCount val="22"/>
                <c:pt idx="0">
                  <c:v>6.7</c:v>
                </c:pt>
                <c:pt idx="1">
                  <c:v>6.9</c:v>
                </c:pt>
                <c:pt idx="2">
                  <c:v>6.4</c:v>
                </c:pt>
                <c:pt idx="3">
                  <c:v>6.4</c:v>
                </c:pt>
                <c:pt idx="4">
                  <c:v>5.3</c:v>
                </c:pt>
                <c:pt idx="5">
                  <c:v>7.6</c:v>
                </c:pt>
                <c:pt idx="6">
                  <c:v>6.1</c:v>
                </c:pt>
                <c:pt idx="7">
                  <c:v>6.9</c:v>
                </c:pt>
                <c:pt idx="8">
                  <c:v>12.5</c:v>
                </c:pt>
                <c:pt idx="9">
                  <c:v>6.4</c:v>
                </c:pt>
                <c:pt idx="10">
                  <c:v>5.5</c:v>
                </c:pt>
                <c:pt idx="11">
                  <c:v>8.3000000000000007</c:v>
                </c:pt>
                <c:pt idx="12">
                  <c:v>5.3</c:v>
                </c:pt>
                <c:pt idx="13">
                  <c:v>9.9</c:v>
                </c:pt>
                <c:pt idx="14">
                  <c:v>8.3000000000000007</c:v>
                </c:pt>
                <c:pt idx="15">
                  <c:v>9.1999999999999993</c:v>
                </c:pt>
                <c:pt idx="16">
                  <c:v>4.7</c:v>
                </c:pt>
                <c:pt idx="17">
                  <c:v>7.9</c:v>
                </c:pt>
                <c:pt idx="18">
                  <c:v>5.6</c:v>
                </c:pt>
                <c:pt idx="19">
                  <c:v>5.5</c:v>
                </c:pt>
                <c:pt idx="20">
                  <c:v>7.4</c:v>
                </c:pt>
                <c:pt idx="21">
                  <c:v>4.5999999999999996</c:v>
                </c:pt>
              </c:numCache>
            </c:numRef>
          </c:val>
          <c:smooth val="0"/>
          <c:extLst>
            <c:ext xmlns:c16="http://schemas.microsoft.com/office/drawing/2014/chart" uri="{C3380CC4-5D6E-409C-BE32-E72D297353CC}">
              <c16:uniqueId val="{00000001-6698-428E-9246-8F768E430ED7}"/>
            </c:ext>
          </c:extLst>
        </c:ser>
        <c:ser>
          <c:idx val="2"/>
          <c:order val="2"/>
          <c:tx>
            <c:strRef>
              <c:f>'Tempo Medio de Internaçã '!$D$1:$D$2</c:f>
              <c:strCache>
                <c:ptCount val="1"/>
                <c:pt idx="0">
                  <c:v>2021 Media em Dias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'Tempo Medio de Internaçã '!$A$3:$A$24</c:f>
              <c:strCache>
                <c:ptCount val="22"/>
                <c:pt idx="0">
                  <c:v>1° PARANAGUÁ</c:v>
                </c:pt>
                <c:pt idx="1">
                  <c:v>2° METROPOLITANA</c:v>
                </c:pt>
                <c:pt idx="2">
                  <c:v>3° PONTA GROSSA</c:v>
                </c:pt>
                <c:pt idx="3">
                  <c:v>4° IRATI</c:v>
                </c:pt>
                <c:pt idx="4">
                  <c:v>5° GUARAPUAVA</c:v>
                </c:pt>
                <c:pt idx="5">
                  <c:v>6° UNIÃO DA VITORIA</c:v>
                </c:pt>
                <c:pt idx="6">
                  <c:v>7° PATO BRANCO</c:v>
                </c:pt>
                <c:pt idx="7">
                  <c:v>8° FRANCISCO BELTRÃO</c:v>
                </c:pt>
                <c:pt idx="8">
                  <c:v>9° FOZ DO IGUAÇU</c:v>
                </c:pt>
                <c:pt idx="9">
                  <c:v>10° CASACAVEL</c:v>
                </c:pt>
                <c:pt idx="10">
                  <c:v>11° CAMPO MOURÃO</c:v>
                </c:pt>
                <c:pt idx="11">
                  <c:v>12° UMUARAMA</c:v>
                </c:pt>
                <c:pt idx="12">
                  <c:v>13° CIANORTE</c:v>
                </c:pt>
                <c:pt idx="13">
                  <c:v>14° PARANAVAI</c:v>
                </c:pt>
                <c:pt idx="14">
                  <c:v>15° MARINGÁ</c:v>
                </c:pt>
                <c:pt idx="15">
                  <c:v>16° APUCARANA</c:v>
                </c:pt>
                <c:pt idx="16">
                  <c:v>17° LONDRINA</c:v>
                </c:pt>
                <c:pt idx="17">
                  <c:v>18° CORNELIO PROCÓPIO</c:v>
                </c:pt>
                <c:pt idx="18">
                  <c:v>19° JACAREZINHO</c:v>
                </c:pt>
                <c:pt idx="19">
                  <c:v>20° TOLEDO</c:v>
                </c:pt>
                <c:pt idx="20">
                  <c:v>21° TELEMACO BORBA</c:v>
                </c:pt>
                <c:pt idx="21">
                  <c:v>22° IVAIPORÃ</c:v>
                </c:pt>
              </c:strCache>
            </c:strRef>
          </c:cat>
          <c:val>
            <c:numRef>
              <c:f>'Tempo Medio de Internaçã '!$D$3:$D$24</c:f>
              <c:numCache>
                <c:formatCode>General</c:formatCode>
                <c:ptCount val="22"/>
                <c:pt idx="0">
                  <c:v>7.1</c:v>
                </c:pt>
                <c:pt idx="1">
                  <c:v>7.4</c:v>
                </c:pt>
                <c:pt idx="2">
                  <c:v>7.6</c:v>
                </c:pt>
                <c:pt idx="3">
                  <c:v>9</c:v>
                </c:pt>
                <c:pt idx="4">
                  <c:v>5.8</c:v>
                </c:pt>
                <c:pt idx="5">
                  <c:v>7</c:v>
                </c:pt>
                <c:pt idx="6">
                  <c:v>6.5</c:v>
                </c:pt>
                <c:pt idx="7">
                  <c:v>6.5</c:v>
                </c:pt>
                <c:pt idx="8">
                  <c:v>10.6</c:v>
                </c:pt>
                <c:pt idx="9">
                  <c:v>6.8</c:v>
                </c:pt>
                <c:pt idx="10">
                  <c:v>7</c:v>
                </c:pt>
                <c:pt idx="11">
                  <c:v>7.3</c:v>
                </c:pt>
                <c:pt idx="12">
                  <c:v>6.8</c:v>
                </c:pt>
                <c:pt idx="13">
                  <c:v>8.9</c:v>
                </c:pt>
                <c:pt idx="14">
                  <c:v>7.2</c:v>
                </c:pt>
                <c:pt idx="15">
                  <c:v>8.6999999999999993</c:v>
                </c:pt>
                <c:pt idx="16">
                  <c:v>7.1</c:v>
                </c:pt>
                <c:pt idx="17">
                  <c:v>7.9</c:v>
                </c:pt>
                <c:pt idx="18">
                  <c:v>6.2</c:v>
                </c:pt>
                <c:pt idx="19">
                  <c:v>5.8</c:v>
                </c:pt>
                <c:pt idx="20">
                  <c:v>4.9000000000000004</c:v>
                </c:pt>
                <c:pt idx="21">
                  <c:v>4.9000000000000004</c:v>
                </c:pt>
              </c:numCache>
            </c:numRef>
          </c:val>
          <c:smooth val="0"/>
          <c:extLst>
            <c:ext xmlns:c16="http://schemas.microsoft.com/office/drawing/2014/chart" uri="{C3380CC4-5D6E-409C-BE32-E72D297353CC}">
              <c16:uniqueId val="{00000002-6698-428E-9246-8F768E430ED7}"/>
            </c:ext>
          </c:extLst>
        </c:ser>
        <c:dLbls>
          <c:showLegendKey val="0"/>
          <c:showVal val="0"/>
          <c:showCatName val="0"/>
          <c:showSerName val="0"/>
          <c:showPercent val="0"/>
          <c:showBubbleSize val="0"/>
        </c:dLbls>
        <c:marker val="1"/>
        <c:smooth val="0"/>
        <c:axId val="149795968"/>
        <c:axId val="151728128"/>
      </c:lineChart>
      <c:catAx>
        <c:axId val="14979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51728128"/>
        <c:crosses val="autoZero"/>
        <c:auto val="1"/>
        <c:lblAlgn val="ctr"/>
        <c:lblOffset val="100"/>
        <c:noMultiLvlLbl val="0"/>
      </c:catAx>
      <c:valAx>
        <c:axId val="1517281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49795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971FA-F84C-4F92-9EE3-FF38DB2A5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4544</Words>
  <Characters>24539</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 Bap</dc:creator>
  <cp:lastModifiedBy>Monique Rayanne Teixeira Rosetin</cp:lastModifiedBy>
  <cp:revision>2</cp:revision>
  <cp:lastPrinted>2022-09-08T19:55:00Z</cp:lastPrinted>
  <dcterms:created xsi:type="dcterms:W3CDTF">2023-03-02T23:10:00Z</dcterms:created>
  <dcterms:modified xsi:type="dcterms:W3CDTF">2023-03-02T23:10:00Z</dcterms:modified>
</cp:coreProperties>
</file>